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34D79962" w:rsidR="006F3540" w:rsidRDefault="2E4B3467" w:rsidP="09B3BAB7">
      <w:pPr>
        <w:jc w:val="center"/>
        <w:rPr>
          <w:rFonts w:ascii="Arial" w:eastAsia="Arial" w:hAnsi="Arial" w:cs="Arial"/>
          <w:b/>
          <w:bCs/>
        </w:rPr>
      </w:pPr>
      <w:r w:rsidRPr="09B3BAB7">
        <w:rPr>
          <w:rFonts w:ascii="Arial" w:eastAsia="Arial" w:hAnsi="Arial" w:cs="Arial"/>
          <w:b/>
          <w:bCs/>
        </w:rPr>
        <w:t>Subcontracted Provision</w:t>
      </w:r>
    </w:p>
    <w:p w14:paraId="06ED5107" w14:textId="380047D2" w:rsidR="2E4B3467" w:rsidRDefault="2E4B3467" w:rsidP="09B3BAB7">
      <w:pPr>
        <w:jc w:val="center"/>
        <w:rPr>
          <w:rFonts w:ascii="Arial" w:eastAsia="Arial" w:hAnsi="Arial" w:cs="Arial"/>
          <w:b/>
          <w:bCs/>
        </w:rPr>
      </w:pPr>
      <w:r w:rsidRPr="09B3BAB7">
        <w:rPr>
          <w:rFonts w:ascii="Arial" w:eastAsia="Arial" w:hAnsi="Arial" w:cs="Arial"/>
          <w:b/>
          <w:bCs/>
        </w:rPr>
        <w:t>Curriculum Teams Requirements</w:t>
      </w:r>
    </w:p>
    <w:p w14:paraId="02A80E27" w14:textId="3C8B4DFD" w:rsidR="2E4B3467" w:rsidRDefault="2E4B3467" w:rsidP="09B3BAB7">
      <w:pPr>
        <w:rPr>
          <w:rFonts w:ascii="Arial" w:eastAsia="Arial" w:hAnsi="Arial" w:cs="Arial"/>
        </w:rPr>
      </w:pPr>
      <w:r w:rsidRPr="09B3BAB7">
        <w:rPr>
          <w:rFonts w:ascii="Arial" w:eastAsia="Arial" w:hAnsi="Arial" w:cs="Arial"/>
        </w:rPr>
        <w:t xml:space="preserve">DN Colleges Group is responsible for the leadership and management of subcontracted provision. </w:t>
      </w:r>
      <w:r w:rsidR="7FD636D1" w:rsidRPr="09B3BAB7">
        <w:rPr>
          <w:rFonts w:ascii="Arial" w:eastAsia="Arial" w:hAnsi="Arial" w:cs="Arial"/>
        </w:rPr>
        <w:t>Provision must meet College expectations in terms of quality and outcomes and be managed in line with all College departments, teams and staff including provision to College CPD opportunities.</w:t>
      </w:r>
    </w:p>
    <w:p w14:paraId="1FA129A3" w14:textId="3C124DD9" w:rsidR="7FD636D1" w:rsidRDefault="7FD636D1" w:rsidP="09B3BAB7">
      <w:pPr>
        <w:rPr>
          <w:rFonts w:ascii="Arial" w:eastAsia="Arial" w:hAnsi="Arial" w:cs="Arial"/>
          <w:b/>
          <w:bCs/>
        </w:rPr>
      </w:pPr>
      <w:r w:rsidRPr="09B3BAB7">
        <w:rPr>
          <w:rFonts w:ascii="Arial" w:eastAsia="Arial" w:hAnsi="Arial" w:cs="Arial"/>
          <w:b/>
          <w:bCs/>
        </w:rPr>
        <w:t>Contracts Team Responsibilities</w:t>
      </w:r>
    </w:p>
    <w:p w14:paraId="38F72FF0" w14:textId="00D65FF7" w:rsidR="7FD636D1" w:rsidRDefault="7FD636D1" w:rsidP="09B3BAB7">
      <w:pPr>
        <w:rPr>
          <w:rFonts w:ascii="Arial" w:eastAsia="Arial" w:hAnsi="Arial" w:cs="Arial"/>
        </w:rPr>
      </w:pPr>
      <w:r w:rsidRPr="09B3BAB7">
        <w:rPr>
          <w:rFonts w:ascii="Arial" w:eastAsia="Arial" w:hAnsi="Arial" w:cs="Arial"/>
        </w:rPr>
        <w:t>Key responsibilities include:</w:t>
      </w:r>
    </w:p>
    <w:p w14:paraId="32093DF3" w14:textId="23F0D444" w:rsidR="7FD636D1" w:rsidRDefault="7FD636D1" w:rsidP="09B3BAB7">
      <w:pPr>
        <w:pStyle w:val="ListParagraph"/>
        <w:numPr>
          <w:ilvl w:val="0"/>
          <w:numId w:val="2"/>
        </w:numPr>
      </w:pPr>
      <w:r w:rsidRPr="09B3BAB7">
        <w:rPr>
          <w:rFonts w:ascii="Arial" w:eastAsia="Arial" w:hAnsi="Arial" w:cs="Arial"/>
        </w:rPr>
        <w:t>Seeking SLT and Governors approval annually for subcontracting</w:t>
      </w:r>
    </w:p>
    <w:p w14:paraId="0CB056D5" w14:textId="3E5C68EB" w:rsidR="7FD636D1" w:rsidRDefault="7FD636D1" w:rsidP="09B3BAB7">
      <w:pPr>
        <w:pStyle w:val="ListParagraph"/>
        <w:numPr>
          <w:ilvl w:val="0"/>
          <w:numId w:val="2"/>
        </w:numPr>
      </w:pPr>
      <w:r w:rsidRPr="09B3BAB7">
        <w:rPr>
          <w:rFonts w:ascii="Arial" w:eastAsia="Arial" w:hAnsi="Arial" w:cs="Arial"/>
        </w:rPr>
        <w:t>Procurement of sub-contractors</w:t>
      </w:r>
    </w:p>
    <w:p w14:paraId="784F36A1" w14:textId="2F45FE2E" w:rsidR="7FD636D1" w:rsidRDefault="7FD636D1" w:rsidP="09B3BAB7">
      <w:pPr>
        <w:pStyle w:val="ListParagraph"/>
        <w:numPr>
          <w:ilvl w:val="0"/>
          <w:numId w:val="2"/>
        </w:numPr>
      </w:pPr>
      <w:r w:rsidRPr="09B3BAB7">
        <w:rPr>
          <w:rFonts w:ascii="Arial" w:eastAsia="Arial" w:hAnsi="Arial" w:cs="Arial"/>
        </w:rPr>
        <w:t>Contracting of sub-contractors</w:t>
      </w:r>
    </w:p>
    <w:p w14:paraId="044B6F14" w14:textId="647172FC" w:rsidR="7FD636D1" w:rsidRPr="00257451" w:rsidRDefault="7FD636D1" w:rsidP="09B3BAB7">
      <w:pPr>
        <w:pStyle w:val="ListParagraph"/>
        <w:numPr>
          <w:ilvl w:val="0"/>
          <w:numId w:val="2"/>
        </w:numPr>
      </w:pPr>
      <w:r w:rsidRPr="09B3BAB7">
        <w:rPr>
          <w:rFonts w:ascii="Arial" w:eastAsia="Arial" w:hAnsi="Arial" w:cs="Arial"/>
        </w:rPr>
        <w:t>Contract management</w:t>
      </w:r>
      <w:r w:rsidR="61110D20" w:rsidRPr="09B3BAB7">
        <w:rPr>
          <w:rFonts w:ascii="Arial" w:eastAsia="Arial" w:hAnsi="Arial" w:cs="Arial"/>
        </w:rPr>
        <w:t xml:space="preserve"> including capturing evidence of operations contract management eg PMR</w:t>
      </w:r>
      <w:r w:rsidR="00DF029E">
        <w:rPr>
          <w:rFonts w:ascii="Arial" w:eastAsia="Arial" w:hAnsi="Arial" w:cs="Arial"/>
        </w:rPr>
        <w:t>/operations management</w:t>
      </w:r>
      <w:r w:rsidR="61110D20" w:rsidRPr="09B3BAB7">
        <w:rPr>
          <w:rFonts w:ascii="Arial" w:eastAsia="Arial" w:hAnsi="Arial" w:cs="Arial"/>
        </w:rPr>
        <w:t xml:space="preserve"> minutes</w:t>
      </w:r>
      <w:r w:rsidR="00DF029E">
        <w:rPr>
          <w:rFonts w:ascii="Arial" w:eastAsia="Arial" w:hAnsi="Arial" w:cs="Arial"/>
        </w:rPr>
        <w:t>, quality evidence including QIPs, observations</w:t>
      </w:r>
    </w:p>
    <w:p w14:paraId="12627FFF" w14:textId="3E4ECA1D" w:rsidR="00257451" w:rsidRDefault="00257451" w:rsidP="09B3BAB7">
      <w:pPr>
        <w:pStyle w:val="ListParagraph"/>
        <w:numPr>
          <w:ilvl w:val="0"/>
          <w:numId w:val="2"/>
        </w:numPr>
      </w:pPr>
      <w:r>
        <w:rPr>
          <w:rFonts w:ascii="Arial" w:eastAsia="Arial" w:hAnsi="Arial" w:cs="Arial"/>
        </w:rPr>
        <w:t>Holding agreed contract management meetings in line with agenda at Appendix A</w:t>
      </w:r>
    </w:p>
    <w:p w14:paraId="2888BD58" w14:textId="01AD2584" w:rsidR="7FD636D1" w:rsidRDefault="7FD636D1" w:rsidP="09B3BAB7">
      <w:pPr>
        <w:pStyle w:val="ListParagraph"/>
        <w:numPr>
          <w:ilvl w:val="0"/>
          <w:numId w:val="2"/>
        </w:numPr>
      </w:pPr>
      <w:r w:rsidRPr="09B3BAB7">
        <w:rPr>
          <w:rFonts w:ascii="Arial" w:eastAsia="Arial" w:hAnsi="Arial" w:cs="Arial"/>
        </w:rPr>
        <w:t>Payment of subcontractors</w:t>
      </w:r>
    </w:p>
    <w:p w14:paraId="53560304" w14:textId="32C23106" w:rsidR="7FD636D1" w:rsidRPr="006947A2" w:rsidRDefault="7FD636D1" w:rsidP="09B3BAB7">
      <w:pPr>
        <w:pStyle w:val="ListParagraph"/>
        <w:numPr>
          <w:ilvl w:val="0"/>
          <w:numId w:val="2"/>
        </w:numPr>
      </w:pPr>
      <w:r w:rsidRPr="09B3BAB7">
        <w:rPr>
          <w:rFonts w:ascii="Arial" w:eastAsia="Arial" w:hAnsi="Arial" w:cs="Arial"/>
        </w:rPr>
        <w:t>Due diligence of subcontractors</w:t>
      </w:r>
    </w:p>
    <w:p w14:paraId="40C1538F" w14:textId="1014A8A5" w:rsidR="006947A2" w:rsidRPr="008124AC" w:rsidRDefault="006947A2" w:rsidP="006947A2">
      <w:pPr>
        <w:pStyle w:val="ListParagraph"/>
        <w:numPr>
          <w:ilvl w:val="0"/>
          <w:numId w:val="2"/>
        </w:numPr>
      </w:pPr>
      <w:r w:rsidRPr="008124AC">
        <w:rPr>
          <w:rFonts w:ascii="Arial" w:eastAsia="Arial" w:hAnsi="Arial" w:cs="Arial"/>
        </w:rPr>
        <w:t xml:space="preserve">Ensuring we deliver any requirements of the </w:t>
      </w:r>
      <w:proofErr w:type="gramStart"/>
      <w:r w:rsidRPr="008124AC">
        <w:rPr>
          <w:rFonts w:ascii="Arial" w:eastAsia="Arial" w:hAnsi="Arial" w:cs="Arial"/>
        </w:rPr>
        <w:t>contract..</w:t>
      </w:r>
      <w:proofErr w:type="gramEnd"/>
      <w:r w:rsidRPr="008124AC">
        <w:rPr>
          <w:rFonts w:ascii="Arial" w:eastAsia="Arial" w:hAnsi="Arial" w:cs="Arial"/>
        </w:rPr>
        <w:t xml:space="preserve"> This may include, for example:</w:t>
      </w:r>
    </w:p>
    <w:p w14:paraId="53AF63C6" w14:textId="77777777" w:rsidR="006947A2" w:rsidRPr="008124AC" w:rsidRDefault="006947A2" w:rsidP="006947A2">
      <w:pPr>
        <w:pStyle w:val="ListParagraph"/>
        <w:numPr>
          <w:ilvl w:val="1"/>
          <w:numId w:val="2"/>
        </w:numPr>
      </w:pPr>
      <w:r w:rsidRPr="008124AC">
        <w:rPr>
          <w:rFonts w:ascii="Arial" w:eastAsia="Arial" w:hAnsi="Arial" w:cs="Arial"/>
        </w:rPr>
        <w:t>Functional skills</w:t>
      </w:r>
    </w:p>
    <w:p w14:paraId="0A938012" w14:textId="77777777" w:rsidR="006947A2" w:rsidRPr="008124AC" w:rsidRDefault="006947A2" w:rsidP="006947A2">
      <w:pPr>
        <w:pStyle w:val="ListParagraph"/>
        <w:numPr>
          <w:ilvl w:val="1"/>
          <w:numId w:val="2"/>
        </w:numPr>
      </w:pPr>
      <w:r w:rsidRPr="008124AC">
        <w:rPr>
          <w:rFonts w:ascii="Arial" w:eastAsia="Arial" w:hAnsi="Arial" w:cs="Arial"/>
        </w:rPr>
        <w:t>Delivery of an element of apprenticeship off-job training – at least 10%</w:t>
      </w:r>
    </w:p>
    <w:p w14:paraId="6AD427BD" w14:textId="7656E486" w:rsidR="006947A2" w:rsidRPr="006947A2" w:rsidRDefault="006947A2" w:rsidP="006947A2">
      <w:pPr>
        <w:pStyle w:val="ListParagraph"/>
        <w:numPr>
          <w:ilvl w:val="0"/>
          <w:numId w:val="2"/>
        </w:numPr>
      </w:pPr>
      <w:r w:rsidRPr="008124AC">
        <w:rPr>
          <w:rFonts w:ascii="Arial" w:eastAsia="Arial" w:hAnsi="Arial" w:cs="Arial"/>
        </w:rPr>
        <w:t xml:space="preserve">Ensuring the subcontractor meets funding requirements </w:t>
      </w:r>
    </w:p>
    <w:p w14:paraId="0784E838" w14:textId="77777777" w:rsidR="006947A2" w:rsidRDefault="006947A2" w:rsidP="006947A2">
      <w:pPr>
        <w:pStyle w:val="ListParagraph"/>
        <w:numPr>
          <w:ilvl w:val="0"/>
          <w:numId w:val="2"/>
        </w:numPr>
        <w:rPr>
          <w:rFonts w:ascii="Arial" w:eastAsia="Arial" w:hAnsi="Arial" w:cs="Arial"/>
        </w:rPr>
      </w:pPr>
      <w:r w:rsidRPr="008124AC">
        <w:rPr>
          <w:rFonts w:ascii="Arial" w:eastAsia="Arial" w:hAnsi="Arial" w:cs="Arial"/>
        </w:rPr>
        <w:t xml:space="preserve">Ensuring the learners are enrolled on approved funded courses </w:t>
      </w:r>
      <w:r w:rsidRPr="008124AC">
        <w:rPr>
          <w:rFonts w:ascii="Arial" w:eastAsia="Arial" w:hAnsi="Arial" w:cs="Arial"/>
          <w:color w:val="000000" w:themeColor="text1"/>
        </w:rPr>
        <w:t>as</w:t>
      </w:r>
      <w:r w:rsidRPr="09B3BAB7">
        <w:rPr>
          <w:rFonts w:ascii="Arial" w:eastAsia="Arial" w:hAnsi="Arial" w:cs="Arial"/>
          <w:color w:val="000000" w:themeColor="text1"/>
        </w:rPr>
        <w:t xml:space="preserve"> per the specific subcontractor contract</w:t>
      </w:r>
      <w:r w:rsidRPr="09B3BAB7">
        <w:rPr>
          <w:rFonts w:ascii="Arial" w:eastAsia="Arial" w:hAnsi="Arial" w:cs="Arial"/>
        </w:rPr>
        <w:t xml:space="preserve"> – qualifications through the College awarding bodies or subcontractor qualifications with their awarding bodies</w:t>
      </w:r>
    </w:p>
    <w:p w14:paraId="10CD6D29" w14:textId="77777777" w:rsidR="006947A2" w:rsidRPr="009F5B42" w:rsidRDefault="006947A2" w:rsidP="006947A2">
      <w:pPr>
        <w:pStyle w:val="ListParagraph"/>
        <w:numPr>
          <w:ilvl w:val="0"/>
          <w:numId w:val="2"/>
        </w:numPr>
      </w:pPr>
      <w:r w:rsidRPr="09B3BAB7">
        <w:rPr>
          <w:rFonts w:ascii="Arial" w:eastAsia="Arial" w:hAnsi="Arial" w:cs="Arial"/>
        </w:rPr>
        <w:t xml:space="preserve">Ensuring course planning including course code set up is completed </w:t>
      </w:r>
    </w:p>
    <w:p w14:paraId="33E175F1" w14:textId="77777777" w:rsidR="006947A2" w:rsidRPr="008124AC" w:rsidRDefault="006947A2" w:rsidP="006947A2">
      <w:pPr>
        <w:pStyle w:val="ListParagraph"/>
        <w:numPr>
          <w:ilvl w:val="0"/>
          <w:numId w:val="2"/>
        </w:numPr>
      </w:pPr>
      <w:r w:rsidRPr="008124AC">
        <w:rPr>
          <w:rFonts w:ascii="Arial" w:eastAsia="Arial" w:hAnsi="Arial" w:cs="Arial"/>
        </w:rPr>
        <w:t>Ensuring subcontractors staff are trained in all College requirements and systems</w:t>
      </w:r>
    </w:p>
    <w:p w14:paraId="6B76734B" w14:textId="77777777" w:rsidR="006947A2" w:rsidRPr="008124AC" w:rsidRDefault="006947A2" w:rsidP="006947A2">
      <w:pPr>
        <w:pStyle w:val="ListParagraph"/>
        <w:numPr>
          <w:ilvl w:val="0"/>
          <w:numId w:val="2"/>
        </w:numPr>
      </w:pPr>
      <w:r w:rsidRPr="008124AC">
        <w:rPr>
          <w:rFonts w:ascii="Arial" w:eastAsia="Arial" w:hAnsi="Arial" w:cs="Arial"/>
        </w:rPr>
        <w:t>Ensuring subcontractors staff are able to access College CPD opportunities throughout the year</w:t>
      </w:r>
    </w:p>
    <w:p w14:paraId="3A31EECB" w14:textId="77777777" w:rsidR="006947A2" w:rsidRPr="008124AC" w:rsidRDefault="006947A2" w:rsidP="006947A2">
      <w:pPr>
        <w:pStyle w:val="ListParagraph"/>
        <w:numPr>
          <w:ilvl w:val="0"/>
          <w:numId w:val="2"/>
        </w:numPr>
      </w:pPr>
      <w:r w:rsidRPr="008124AC">
        <w:rPr>
          <w:rFonts w:ascii="Arial" w:eastAsia="Arial" w:hAnsi="Arial" w:cs="Arial"/>
        </w:rPr>
        <w:t>Ensuring subcontractor staff are trained in and given access to:</w:t>
      </w:r>
    </w:p>
    <w:p w14:paraId="28A2C6FA" w14:textId="77777777" w:rsidR="006947A2" w:rsidRPr="008124AC" w:rsidRDefault="006947A2" w:rsidP="006947A2">
      <w:pPr>
        <w:pStyle w:val="ListParagraph"/>
        <w:numPr>
          <w:ilvl w:val="1"/>
          <w:numId w:val="2"/>
        </w:numPr>
      </w:pPr>
      <w:proofErr w:type="spellStart"/>
      <w:r w:rsidRPr="008124AC">
        <w:rPr>
          <w:rFonts w:ascii="Arial" w:eastAsia="Arial" w:hAnsi="Arial" w:cs="Arial"/>
        </w:rPr>
        <w:t>Prosolution</w:t>
      </w:r>
      <w:proofErr w:type="spellEnd"/>
      <w:r w:rsidRPr="008124AC">
        <w:rPr>
          <w:rFonts w:ascii="Arial" w:eastAsia="Arial" w:hAnsi="Arial" w:cs="Arial"/>
        </w:rPr>
        <w:t xml:space="preserve"> and any related Pro products</w:t>
      </w:r>
    </w:p>
    <w:p w14:paraId="07B82783" w14:textId="77777777" w:rsidR="006947A2" w:rsidRPr="008124AC" w:rsidRDefault="006947A2" w:rsidP="006947A2">
      <w:pPr>
        <w:pStyle w:val="ListParagraph"/>
        <w:numPr>
          <w:ilvl w:val="1"/>
          <w:numId w:val="2"/>
        </w:numPr>
      </w:pPr>
      <w:r w:rsidRPr="008124AC">
        <w:rPr>
          <w:rFonts w:ascii="Arial" w:eastAsia="Arial" w:hAnsi="Arial" w:cs="Arial"/>
        </w:rPr>
        <w:t>Smart Assessor for Apprenticeships</w:t>
      </w:r>
    </w:p>
    <w:p w14:paraId="3ED07307" w14:textId="03E8AE40" w:rsidR="006947A2" w:rsidRPr="006947A2" w:rsidRDefault="006947A2" w:rsidP="006947A2">
      <w:pPr>
        <w:pStyle w:val="ListParagraph"/>
        <w:numPr>
          <w:ilvl w:val="1"/>
          <w:numId w:val="2"/>
        </w:numPr>
      </w:pPr>
      <w:r w:rsidRPr="008124AC">
        <w:rPr>
          <w:rFonts w:ascii="Arial" w:eastAsia="Arial" w:hAnsi="Arial" w:cs="Arial"/>
        </w:rPr>
        <w:t xml:space="preserve">Any other IT platforms required </w:t>
      </w:r>
    </w:p>
    <w:p w14:paraId="1D0CFA42" w14:textId="77777777" w:rsidR="006947A2" w:rsidRPr="00A5530A" w:rsidRDefault="006947A2" w:rsidP="006947A2">
      <w:pPr>
        <w:pStyle w:val="ListParagraph"/>
        <w:numPr>
          <w:ilvl w:val="0"/>
          <w:numId w:val="2"/>
        </w:numPr>
      </w:pPr>
      <w:r w:rsidRPr="00A5530A">
        <w:rPr>
          <w:rFonts w:ascii="Arial" w:eastAsia="Arial" w:hAnsi="Arial" w:cs="Arial"/>
        </w:rPr>
        <w:t>Ensuring the provision meets quality requirements and standards including engaging the quality department to ensure quality activities are carried out e.g. quality of delivery, staff observations, quality audits, SAR/QIP completion and QIP delivery</w:t>
      </w:r>
    </w:p>
    <w:p w14:paraId="11B1270E" w14:textId="77777777" w:rsidR="006947A2" w:rsidRPr="008124AC" w:rsidRDefault="006947A2" w:rsidP="006947A2">
      <w:pPr>
        <w:pStyle w:val="ListParagraph"/>
        <w:numPr>
          <w:ilvl w:val="0"/>
          <w:numId w:val="2"/>
        </w:numPr>
      </w:pPr>
      <w:r w:rsidRPr="008124AC">
        <w:rPr>
          <w:rFonts w:ascii="Arial" w:eastAsia="Arial" w:hAnsi="Arial" w:cs="Arial"/>
        </w:rPr>
        <w:t xml:space="preserve">Ensuring the subcontractor manages provision in line with </w:t>
      </w:r>
      <w:proofErr w:type="gramStart"/>
      <w:r w:rsidRPr="008124AC">
        <w:rPr>
          <w:rFonts w:ascii="Arial" w:eastAsia="Arial" w:hAnsi="Arial" w:cs="Arial"/>
        </w:rPr>
        <w:t>College</w:t>
      </w:r>
      <w:proofErr w:type="gramEnd"/>
      <w:r w:rsidRPr="008124AC">
        <w:rPr>
          <w:rFonts w:ascii="Arial" w:eastAsia="Arial" w:hAnsi="Arial" w:cs="Arial"/>
        </w:rPr>
        <w:t xml:space="preserve"> requirements and procedures including:</w:t>
      </w:r>
    </w:p>
    <w:p w14:paraId="54340100" w14:textId="77777777" w:rsidR="006947A2" w:rsidRPr="008124AC" w:rsidRDefault="006947A2" w:rsidP="006947A2">
      <w:pPr>
        <w:pStyle w:val="ListParagraph"/>
        <w:numPr>
          <w:ilvl w:val="1"/>
          <w:numId w:val="2"/>
        </w:numPr>
      </w:pPr>
      <w:r w:rsidRPr="008124AC">
        <w:rPr>
          <w:rFonts w:ascii="Arial" w:eastAsia="Arial" w:hAnsi="Arial" w:cs="Arial"/>
        </w:rPr>
        <w:t>Initial assessment</w:t>
      </w:r>
    </w:p>
    <w:p w14:paraId="6A1750B0" w14:textId="77777777" w:rsidR="006947A2" w:rsidRPr="008124AC" w:rsidRDefault="006947A2" w:rsidP="006947A2">
      <w:pPr>
        <w:pStyle w:val="ListParagraph"/>
        <w:numPr>
          <w:ilvl w:val="1"/>
          <w:numId w:val="2"/>
        </w:numPr>
      </w:pPr>
      <w:r w:rsidRPr="008124AC">
        <w:rPr>
          <w:rFonts w:ascii="Arial" w:eastAsia="Arial" w:hAnsi="Arial" w:cs="Arial"/>
        </w:rPr>
        <w:t>Enrolment</w:t>
      </w:r>
    </w:p>
    <w:p w14:paraId="1B7F5B2A" w14:textId="77777777" w:rsidR="006947A2" w:rsidRPr="008124AC" w:rsidRDefault="006947A2" w:rsidP="006947A2">
      <w:pPr>
        <w:pStyle w:val="ListParagraph"/>
        <w:numPr>
          <w:ilvl w:val="1"/>
          <w:numId w:val="2"/>
        </w:numPr>
      </w:pPr>
      <w:r w:rsidRPr="008124AC">
        <w:rPr>
          <w:rFonts w:ascii="Arial" w:eastAsia="Arial" w:hAnsi="Arial" w:cs="Arial"/>
        </w:rPr>
        <w:t>Delivery</w:t>
      </w:r>
    </w:p>
    <w:p w14:paraId="7FD90AF5" w14:textId="77777777" w:rsidR="006947A2" w:rsidRPr="008124AC" w:rsidRDefault="006947A2" w:rsidP="006947A2">
      <w:pPr>
        <w:pStyle w:val="ListParagraph"/>
        <w:numPr>
          <w:ilvl w:val="1"/>
          <w:numId w:val="2"/>
        </w:numPr>
      </w:pPr>
      <w:r w:rsidRPr="008124AC">
        <w:rPr>
          <w:rFonts w:ascii="Arial" w:eastAsia="Arial" w:hAnsi="Arial" w:cs="Arial"/>
        </w:rPr>
        <w:t>Assessment</w:t>
      </w:r>
    </w:p>
    <w:p w14:paraId="44865BC1" w14:textId="77777777" w:rsidR="006947A2" w:rsidRPr="008124AC" w:rsidRDefault="006947A2" w:rsidP="006947A2">
      <w:pPr>
        <w:pStyle w:val="ListParagraph"/>
        <w:numPr>
          <w:ilvl w:val="1"/>
          <w:numId w:val="2"/>
        </w:numPr>
      </w:pPr>
      <w:r w:rsidRPr="008124AC">
        <w:rPr>
          <w:rFonts w:ascii="Arial" w:eastAsia="Arial" w:hAnsi="Arial" w:cs="Arial"/>
        </w:rPr>
        <w:t>Additional support</w:t>
      </w:r>
    </w:p>
    <w:p w14:paraId="717AD39A" w14:textId="77777777" w:rsidR="006947A2" w:rsidRPr="008124AC" w:rsidRDefault="006947A2" w:rsidP="006947A2">
      <w:pPr>
        <w:pStyle w:val="ListParagraph"/>
        <w:numPr>
          <w:ilvl w:val="1"/>
          <w:numId w:val="2"/>
        </w:numPr>
      </w:pPr>
      <w:r w:rsidRPr="008124AC">
        <w:rPr>
          <w:rFonts w:ascii="Arial" w:eastAsia="Arial" w:hAnsi="Arial" w:cs="Arial"/>
        </w:rPr>
        <w:t>Smart Assessor</w:t>
      </w:r>
    </w:p>
    <w:p w14:paraId="3DB060B7" w14:textId="77777777" w:rsidR="006947A2" w:rsidRPr="008124AC" w:rsidRDefault="006947A2" w:rsidP="006947A2">
      <w:pPr>
        <w:pStyle w:val="ListParagraph"/>
        <w:numPr>
          <w:ilvl w:val="0"/>
          <w:numId w:val="2"/>
        </w:numPr>
      </w:pPr>
      <w:r w:rsidRPr="008124AC">
        <w:rPr>
          <w:rFonts w:ascii="Arial" w:eastAsia="Arial" w:hAnsi="Arial" w:cs="Arial"/>
        </w:rPr>
        <w:t>Ensuring evidence and information is fed into the contract management team as required to ensure we are compliant with ESFA subcontractor management requirements</w:t>
      </w:r>
    </w:p>
    <w:p w14:paraId="5EDF8A16" w14:textId="77777777" w:rsidR="006947A2" w:rsidRDefault="006947A2" w:rsidP="006947A2">
      <w:pPr>
        <w:pStyle w:val="ListParagraph"/>
      </w:pPr>
    </w:p>
    <w:p w14:paraId="3329631A" w14:textId="46B55785" w:rsidR="7FD636D1" w:rsidRDefault="7FD636D1" w:rsidP="09B3BAB7">
      <w:pPr>
        <w:rPr>
          <w:rFonts w:ascii="Arial" w:eastAsia="Arial" w:hAnsi="Arial" w:cs="Arial"/>
          <w:b/>
          <w:bCs/>
        </w:rPr>
      </w:pPr>
      <w:r w:rsidRPr="09B3BAB7">
        <w:rPr>
          <w:rFonts w:ascii="Arial" w:eastAsia="Arial" w:hAnsi="Arial" w:cs="Arial"/>
          <w:b/>
          <w:bCs/>
        </w:rPr>
        <w:lastRenderedPageBreak/>
        <w:t xml:space="preserve">Curriculum Responsibilities (AEB, </w:t>
      </w:r>
      <w:r w:rsidR="1FB5F252" w:rsidRPr="09B3BAB7">
        <w:rPr>
          <w:rFonts w:ascii="Arial" w:eastAsia="Arial" w:hAnsi="Arial" w:cs="Arial"/>
          <w:b/>
          <w:bCs/>
        </w:rPr>
        <w:t>A</w:t>
      </w:r>
      <w:r w:rsidRPr="09B3BAB7">
        <w:rPr>
          <w:rFonts w:ascii="Arial" w:eastAsia="Arial" w:hAnsi="Arial" w:cs="Arial"/>
          <w:b/>
          <w:bCs/>
        </w:rPr>
        <w:t>pprenticeships, FE, HE)</w:t>
      </w:r>
    </w:p>
    <w:p w14:paraId="0D909753" w14:textId="7EA23CC5" w:rsidR="3D3E59D0" w:rsidRDefault="3D3E59D0" w:rsidP="09B3BAB7">
      <w:pPr>
        <w:rPr>
          <w:rFonts w:ascii="Arial" w:eastAsia="Arial" w:hAnsi="Arial" w:cs="Arial"/>
        </w:rPr>
      </w:pPr>
      <w:r w:rsidRPr="09B3BAB7">
        <w:rPr>
          <w:rFonts w:ascii="Arial" w:eastAsia="Arial" w:hAnsi="Arial" w:cs="Arial"/>
        </w:rPr>
        <w:t xml:space="preserve">Subcontracted provision is to be treated as a department/team within the College with the same expectations of, for example, leadership, management, delivery, </w:t>
      </w:r>
      <w:proofErr w:type="gramStart"/>
      <w:r w:rsidRPr="09B3BAB7">
        <w:rPr>
          <w:rFonts w:ascii="Arial" w:eastAsia="Arial" w:hAnsi="Arial" w:cs="Arial"/>
        </w:rPr>
        <w:t>quality</w:t>
      </w:r>
      <w:proofErr w:type="gramEnd"/>
      <w:r w:rsidRPr="09B3BAB7">
        <w:rPr>
          <w:rFonts w:ascii="Arial" w:eastAsia="Arial" w:hAnsi="Arial" w:cs="Arial"/>
        </w:rPr>
        <w:t xml:space="preserve"> and achievements. </w:t>
      </w:r>
      <w:r w:rsidR="7FD636D1" w:rsidRPr="09B3BAB7">
        <w:rPr>
          <w:rFonts w:ascii="Arial" w:eastAsia="Arial" w:hAnsi="Arial" w:cs="Arial"/>
        </w:rPr>
        <w:t xml:space="preserve">Key </w:t>
      </w:r>
      <w:r w:rsidR="5B5B4D85" w:rsidRPr="09B3BAB7">
        <w:rPr>
          <w:rFonts w:ascii="Arial" w:eastAsia="Arial" w:hAnsi="Arial" w:cs="Arial"/>
        </w:rPr>
        <w:t xml:space="preserve">curriculum operational </w:t>
      </w:r>
      <w:r w:rsidR="7FD636D1" w:rsidRPr="09B3BAB7">
        <w:rPr>
          <w:rFonts w:ascii="Arial" w:eastAsia="Arial" w:hAnsi="Arial" w:cs="Arial"/>
        </w:rPr>
        <w:t>responsibilities include:</w:t>
      </w:r>
    </w:p>
    <w:p w14:paraId="384BA3BB" w14:textId="3AE04539" w:rsidR="000C3F54" w:rsidRPr="008124AC" w:rsidRDefault="000C3F54" w:rsidP="000C3F54">
      <w:pPr>
        <w:pStyle w:val="ListParagraph"/>
        <w:numPr>
          <w:ilvl w:val="0"/>
          <w:numId w:val="1"/>
        </w:numPr>
      </w:pPr>
      <w:r w:rsidRPr="008124AC">
        <w:rPr>
          <w:rFonts w:ascii="Arial" w:eastAsia="Arial" w:hAnsi="Arial" w:cs="Arial"/>
        </w:rPr>
        <w:t>Ensuring we deliver any requirements of the contract. The contracts team will confirm what the specific contract includes and any delivery we have to carry out. This may include, for example:</w:t>
      </w:r>
    </w:p>
    <w:p w14:paraId="48D516D9" w14:textId="77777777" w:rsidR="000C3F54" w:rsidRPr="008124AC" w:rsidRDefault="000C3F54" w:rsidP="000C3F54">
      <w:pPr>
        <w:pStyle w:val="ListParagraph"/>
        <w:numPr>
          <w:ilvl w:val="1"/>
          <w:numId w:val="1"/>
        </w:numPr>
      </w:pPr>
      <w:r w:rsidRPr="008124AC">
        <w:rPr>
          <w:rFonts w:ascii="Arial" w:eastAsia="Arial" w:hAnsi="Arial" w:cs="Arial"/>
        </w:rPr>
        <w:t>Functional skills</w:t>
      </w:r>
    </w:p>
    <w:p w14:paraId="31DA5B79" w14:textId="77777777" w:rsidR="000C3F54" w:rsidRPr="008124AC" w:rsidRDefault="000C3F54" w:rsidP="000C3F54">
      <w:pPr>
        <w:pStyle w:val="ListParagraph"/>
        <w:numPr>
          <w:ilvl w:val="1"/>
          <w:numId w:val="1"/>
        </w:numPr>
      </w:pPr>
      <w:r w:rsidRPr="008124AC">
        <w:rPr>
          <w:rFonts w:ascii="Arial" w:eastAsia="Arial" w:hAnsi="Arial" w:cs="Arial"/>
        </w:rPr>
        <w:t>Delivery of an element of apprenticeship off-job training – at least 10%</w:t>
      </w:r>
    </w:p>
    <w:p w14:paraId="02BF8CBB" w14:textId="77777777" w:rsidR="008614D7" w:rsidRPr="008124AC" w:rsidRDefault="000365B7" w:rsidP="008614D7">
      <w:pPr>
        <w:pStyle w:val="ListParagraph"/>
        <w:numPr>
          <w:ilvl w:val="0"/>
          <w:numId w:val="1"/>
        </w:numPr>
        <w:rPr>
          <w:rFonts w:ascii="Arial" w:eastAsia="Arial" w:hAnsi="Arial" w:cs="Arial"/>
        </w:rPr>
      </w:pPr>
      <w:r w:rsidRPr="008124AC">
        <w:rPr>
          <w:rFonts w:ascii="Arial" w:eastAsia="Arial" w:hAnsi="Arial" w:cs="Arial"/>
        </w:rPr>
        <w:t>Ensuring any operational management concerns are raised to the contracts team in a timely manner to inform future and current contracting, including retention of subcontractors and contract adherence</w:t>
      </w:r>
      <w:r w:rsidR="008614D7" w:rsidRPr="008124AC">
        <w:rPr>
          <w:rFonts w:ascii="Arial" w:eastAsia="Arial" w:hAnsi="Arial" w:cs="Arial"/>
        </w:rPr>
        <w:t xml:space="preserve"> to ensure meet ESFA regulation requirements</w:t>
      </w:r>
    </w:p>
    <w:p w14:paraId="18316A65" w14:textId="65DFBB00" w:rsidR="7EB751EB" w:rsidRPr="008124AC" w:rsidRDefault="7EB751EB" w:rsidP="09B3BAB7">
      <w:pPr>
        <w:pStyle w:val="ListParagraph"/>
        <w:numPr>
          <w:ilvl w:val="0"/>
          <w:numId w:val="1"/>
        </w:numPr>
      </w:pPr>
      <w:r w:rsidRPr="008124AC">
        <w:rPr>
          <w:rFonts w:ascii="Arial" w:eastAsia="Arial" w:hAnsi="Arial" w:cs="Arial"/>
        </w:rPr>
        <w:t>Ensuring the provision is managed in line with funding requirements including attending at appropriate performance management (PMR) meetings</w:t>
      </w:r>
      <w:r w:rsidR="112C9375" w:rsidRPr="008124AC">
        <w:rPr>
          <w:rFonts w:ascii="Arial" w:eastAsia="Arial" w:hAnsi="Arial" w:cs="Arial"/>
        </w:rPr>
        <w:t>. Example agenda to meet subcontracting requirements to include:</w:t>
      </w:r>
    </w:p>
    <w:p w14:paraId="343742E6" w14:textId="2EEFF153" w:rsidR="112C9375" w:rsidRDefault="112C9375" w:rsidP="09B3BAB7">
      <w:pPr>
        <w:pStyle w:val="ListParagraph"/>
        <w:numPr>
          <w:ilvl w:val="1"/>
          <w:numId w:val="1"/>
        </w:numPr>
      </w:pPr>
      <w:r w:rsidRPr="09B3BAB7">
        <w:rPr>
          <w:rFonts w:ascii="Arial" w:eastAsia="Arial" w:hAnsi="Arial" w:cs="Arial"/>
          <w:color w:val="000000" w:themeColor="text1"/>
        </w:rPr>
        <w:t xml:space="preserve">Starts </w:t>
      </w:r>
    </w:p>
    <w:p w14:paraId="4AF9E7A2" w14:textId="2F643C28" w:rsidR="112C9375" w:rsidRPr="0041194C" w:rsidRDefault="112C9375" w:rsidP="09B3BAB7">
      <w:pPr>
        <w:pStyle w:val="ListParagraph"/>
        <w:numPr>
          <w:ilvl w:val="1"/>
          <w:numId w:val="1"/>
        </w:numPr>
      </w:pPr>
      <w:r w:rsidRPr="09B3BAB7">
        <w:rPr>
          <w:rFonts w:ascii="Arial" w:eastAsia="Arial" w:hAnsi="Arial" w:cs="Arial"/>
          <w:color w:val="000000" w:themeColor="text1"/>
        </w:rPr>
        <w:t xml:space="preserve">Leavers </w:t>
      </w:r>
    </w:p>
    <w:p w14:paraId="33649DDA" w14:textId="56C3DAB4" w:rsidR="0041194C" w:rsidRDefault="0041194C" w:rsidP="09B3BAB7">
      <w:pPr>
        <w:pStyle w:val="ListParagraph"/>
        <w:numPr>
          <w:ilvl w:val="1"/>
          <w:numId w:val="1"/>
        </w:numPr>
      </w:pPr>
      <w:r>
        <w:rPr>
          <w:rFonts w:ascii="Arial" w:eastAsia="Arial" w:hAnsi="Arial" w:cs="Arial"/>
          <w:color w:val="000000" w:themeColor="text1"/>
        </w:rPr>
        <w:t>Training plans</w:t>
      </w:r>
    </w:p>
    <w:p w14:paraId="09426EB1" w14:textId="32AA1198" w:rsidR="112C9375" w:rsidRPr="0041194C" w:rsidRDefault="112C9375" w:rsidP="09B3BAB7">
      <w:pPr>
        <w:pStyle w:val="ListParagraph"/>
        <w:numPr>
          <w:ilvl w:val="1"/>
          <w:numId w:val="1"/>
        </w:numPr>
      </w:pPr>
      <w:r w:rsidRPr="09B3BAB7">
        <w:rPr>
          <w:rFonts w:ascii="Arial" w:eastAsia="Arial" w:hAnsi="Arial" w:cs="Arial"/>
          <w:color w:val="000000" w:themeColor="text1"/>
        </w:rPr>
        <w:t>Learner progress</w:t>
      </w:r>
    </w:p>
    <w:p w14:paraId="4171C4C4" w14:textId="0056D23F" w:rsidR="0041194C" w:rsidRDefault="0041194C" w:rsidP="09B3BAB7">
      <w:pPr>
        <w:pStyle w:val="ListParagraph"/>
        <w:numPr>
          <w:ilvl w:val="1"/>
          <w:numId w:val="1"/>
        </w:numPr>
      </w:pPr>
      <w:r>
        <w:rPr>
          <w:rFonts w:ascii="Arial" w:eastAsia="Arial" w:hAnsi="Arial" w:cs="Arial"/>
          <w:color w:val="000000" w:themeColor="text1"/>
        </w:rPr>
        <w:t>Learner support and access to College services and support</w:t>
      </w:r>
    </w:p>
    <w:p w14:paraId="69F13D63" w14:textId="4F56B91A" w:rsidR="112C9375" w:rsidRDefault="112C9375" w:rsidP="09B3BAB7">
      <w:pPr>
        <w:pStyle w:val="ListParagraph"/>
        <w:numPr>
          <w:ilvl w:val="1"/>
          <w:numId w:val="1"/>
        </w:numPr>
      </w:pPr>
      <w:r w:rsidRPr="09B3BAB7">
        <w:rPr>
          <w:rFonts w:ascii="Arial" w:eastAsia="Arial" w:hAnsi="Arial" w:cs="Arial"/>
          <w:color w:val="000000" w:themeColor="text1"/>
        </w:rPr>
        <w:t xml:space="preserve">Achievements </w:t>
      </w:r>
    </w:p>
    <w:p w14:paraId="10D2756D" w14:textId="3F6EB28A" w:rsidR="112C9375" w:rsidRDefault="112C9375" w:rsidP="09B3BAB7">
      <w:pPr>
        <w:pStyle w:val="ListParagraph"/>
        <w:numPr>
          <w:ilvl w:val="1"/>
          <w:numId w:val="1"/>
        </w:numPr>
      </w:pPr>
      <w:r w:rsidRPr="09B3BAB7">
        <w:rPr>
          <w:rFonts w:ascii="Arial" w:eastAsia="Arial" w:hAnsi="Arial" w:cs="Arial"/>
          <w:color w:val="000000" w:themeColor="text1"/>
        </w:rPr>
        <w:t xml:space="preserve">Quality </w:t>
      </w:r>
    </w:p>
    <w:p w14:paraId="428350D1" w14:textId="515C126D" w:rsidR="112C9375" w:rsidRDefault="112C9375" w:rsidP="09B3BAB7">
      <w:pPr>
        <w:pStyle w:val="ListParagraph"/>
        <w:numPr>
          <w:ilvl w:val="1"/>
          <w:numId w:val="1"/>
        </w:numPr>
      </w:pPr>
      <w:r w:rsidRPr="09B3BAB7">
        <w:rPr>
          <w:rFonts w:ascii="Arial" w:eastAsia="Arial" w:hAnsi="Arial" w:cs="Arial"/>
          <w:color w:val="000000" w:themeColor="text1"/>
        </w:rPr>
        <w:t xml:space="preserve">Issues </w:t>
      </w:r>
    </w:p>
    <w:p w14:paraId="150CD539" w14:textId="17D886A4" w:rsidR="112C9375" w:rsidRDefault="112C9375" w:rsidP="09B3BAB7">
      <w:pPr>
        <w:pStyle w:val="ListParagraph"/>
        <w:numPr>
          <w:ilvl w:val="1"/>
          <w:numId w:val="1"/>
        </w:numPr>
      </w:pPr>
      <w:r w:rsidRPr="09B3BAB7">
        <w:rPr>
          <w:rFonts w:ascii="Arial" w:eastAsia="Arial" w:hAnsi="Arial" w:cs="Arial"/>
          <w:color w:val="000000" w:themeColor="text1"/>
        </w:rPr>
        <w:t xml:space="preserve">Learner support </w:t>
      </w:r>
    </w:p>
    <w:p w14:paraId="2DB0ABA9" w14:textId="133F4293" w:rsidR="112C9375" w:rsidRPr="000B3D95" w:rsidRDefault="112C9375" w:rsidP="09B3BAB7">
      <w:pPr>
        <w:pStyle w:val="ListParagraph"/>
        <w:numPr>
          <w:ilvl w:val="1"/>
          <w:numId w:val="1"/>
        </w:numPr>
      </w:pPr>
      <w:r w:rsidRPr="09B3BAB7">
        <w:rPr>
          <w:rFonts w:ascii="Arial" w:eastAsia="Arial" w:hAnsi="Arial" w:cs="Arial"/>
          <w:color w:val="000000" w:themeColor="text1"/>
        </w:rPr>
        <w:t>H&amp;S eg accidents</w:t>
      </w:r>
    </w:p>
    <w:p w14:paraId="7CE9C163" w14:textId="3FE2649B" w:rsidR="000B3D95" w:rsidRPr="000B3D95" w:rsidRDefault="000B3D95" w:rsidP="09B3BAB7">
      <w:pPr>
        <w:pStyle w:val="ListParagraph"/>
        <w:numPr>
          <w:ilvl w:val="1"/>
          <w:numId w:val="1"/>
        </w:numPr>
      </w:pPr>
      <w:r>
        <w:rPr>
          <w:rFonts w:ascii="Arial" w:eastAsia="Arial" w:hAnsi="Arial" w:cs="Arial"/>
          <w:color w:val="000000" w:themeColor="text1"/>
        </w:rPr>
        <w:t xml:space="preserve">Equality and diversity </w:t>
      </w:r>
    </w:p>
    <w:p w14:paraId="6B3A57D0" w14:textId="3A484703" w:rsidR="000B3D95" w:rsidRDefault="000B3D95" w:rsidP="09B3BAB7">
      <w:pPr>
        <w:pStyle w:val="ListParagraph"/>
        <w:numPr>
          <w:ilvl w:val="1"/>
          <w:numId w:val="1"/>
        </w:numPr>
      </w:pPr>
      <w:r>
        <w:rPr>
          <w:rFonts w:ascii="Arial" w:eastAsia="Arial" w:hAnsi="Arial" w:cs="Arial"/>
          <w:color w:val="000000" w:themeColor="text1"/>
        </w:rPr>
        <w:t>Safeguarding</w:t>
      </w:r>
    </w:p>
    <w:p w14:paraId="31D44BEE" w14:textId="4645BBE7" w:rsidR="112C9375" w:rsidRDefault="112C9375" w:rsidP="09B3BAB7">
      <w:pPr>
        <w:pStyle w:val="ListParagraph"/>
        <w:numPr>
          <w:ilvl w:val="1"/>
          <w:numId w:val="1"/>
        </w:numPr>
      </w:pPr>
      <w:r w:rsidRPr="09B3BAB7">
        <w:rPr>
          <w:rFonts w:ascii="Arial" w:eastAsia="Arial" w:hAnsi="Arial" w:cs="Arial"/>
          <w:color w:val="000000" w:themeColor="text1"/>
        </w:rPr>
        <w:t>Subcontractor staff development</w:t>
      </w:r>
    </w:p>
    <w:p w14:paraId="45453C7D" w14:textId="25297BD9" w:rsidR="112C9375" w:rsidRDefault="112C9375" w:rsidP="09B3BAB7">
      <w:pPr>
        <w:pStyle w:val="ListParagraph"/>
        <w:numPr>
          <w:ilvl w:val="1"/>
          <w:numId w:val="1"/>
        </w:numPr>
      </w:pPr>
      <w:r w:rsidRPr="09B3BAB7">
        <w:rPr>
          <w:rFonts w:ascii="Arial" w:eastAsia="Arial" w:hAnsi="Arial" w:cs="Arial"/>
          <w:color w:val="000000" w:themeColor="text1"/>
        </w:rPr>
        <w:t>Course management eg attendance</w:t>
      </w:r>
    </w:p>
    <w:p w14:paraId="2887BB2E" w14:textId="4FDE54C2" w:rsidR="112C9375" w:rsidRDefault="112C9375" w:rsidP="09B3BAB7">
      <w:pPr>
        <w:pStyle w:val="ListParagraph"/>
        <w:numPr>
          <w:ilvl w:val="1"/>
          <w:numId w:val="1"/>
        </w:numPr>
      </w:pPr>
      <w:r w:rsidRPr="09B3BAB7">
        <w:rPr>
          <w:rFonts w:ascii="Arial" w:eastAsia="Arial" w:hAnsi="Arial" w:cs="Arial"/>
          <w:color w:val="000000" w:themeColor="text1"/>
        </w:rPr>
        <w:t>Pro-systems access and use</w:t>
      </w:r>
    </w:p>
    <w:p w14:paraId="572EF231" w14:textId="0A583BDF" w:rsidR="112C9375" w:rsidRDefault="112C9375" w:rsidP="09B3BAB7">
      <w:pPr>
        <w:pStyle w:val="ListParagraph"/>
        <w:numPr>
          <w:ilvl w:val="1"/>
          <w:numId w:val="1"/>
        </w:numPr>
      </w:pPr>
      <w:r w:rsidRPr="09B3BAB7">
        <w:rPr>
          <w:rFonts w:ascii="Arial" w:eastAsia="Arial" w:hAnsi="Arial" w:cs="Arial"/>
          <w:color w:val="000000" w:themeColor="text1"/>
        </w:rPr>
        <w:t>Teaching and learning</w:t>
      </w:r>
    </w:p>
    <w:p w14:paraId="77ED1AEC" w14:textId="4ED8E7D4" w:rsidR="112C9375" w:rsidRDefault="112C9375" w:rsidP="09B3BAB7">
      <w:pPr>
        <w:pStyle w:val="ListParagraph"/>
        <w:numPr>
          <w:ilvl w:val="1"/>
          <w:numId w:val="1"/>
        </w:numPr>
        <w:rPr>
          <w:rFonts w:ascii="Arial" w:eastAsia="Arial" w:hAnsi="Arial" w:cs="Arial"/>
          <w:color w:val="000000" w:themeColor="text1"/>
        </w:rPr>
      </w:pPr>
      <w:proofErr w:type="spellStart"/>
      <w:r w:rsidRPr="09B3BAB7">
        <w:rPr>
          <w:rFonts w:ascii="Arial" w:eastAsia="Arial" w:hAnsi="Arial" w:cs="Arial"/>
          <w:color w:val="000000" w:themeColor="text1"/>
        </w:rPr>
        <w:t>AoB</w:t>
      </w:r>
      <w:proofErr w:type="spellEnd"/>
    </w:p>
    <w:p w14:paraId="35004297" w14:textId="3FC72DF9" w:rsidR="22E929B3" w:rsidRPr="00A5530A" w:rsidRDefault="22E929B3" w:rsidP="09B3BAB7">
      <w:pPr>
        <w:pStyle w:val="ListParagraph"/>
        <w:numPr>
          <w:ilvl w:val="0"/>
          <w:numId w:val="1"/>
        </w:numPr>
      </w:pPr>
      <w:r w:rsidRPr="00A5530A">
        <w:rPr>
          <w:rFonts w:ascii="Arial" w:eastAsia="Arial" w:hAnsi="Arial" w:cs="Arial"/>
        </w:rPr>
        <w:t>To approve enrolments and withdrawals and notify the contracts team to ensure correct payments are made to subcontractors</w:t>
      </w:r>
    </w:p>
    <w:p w14:paraId="08B0C10F" w14:textId="3B5BE683" w:rsidR="67A32A34" w:rsidRPr="00A5530A" w:rsidRDefault="67A32A34" w:rsidP="09B3BAB7">
      <w:pPr>
        <w:pStyle w:val="ListParagraph"/>
        <w:numPr>
          <w:ilvl w:val="0"/>
          <w:numId w:val="1"/>
        </w:numPr>
      </w:pPr>
      <w:r w:rsidRPr="00A5530A">
        <w:rPr>
          <w:rFonts w:ascii="Arial" w:eastAsia="Arial" w:hAnsi="Arial" w:cs="Arial"/>
        </w:rPr>
        <w:t>Ensuring PMR minutes and any quality information is shared with the contracts team for contract management evidence required by ESFA</w:t>
      </w:r>
    </w:p>
    <w:p w14:paraId="2FF1A05D" w14:textId="5779DCA4" w:rsidR="09B3BAB7" w:rsidRPr="005A0F6E" w:rsidRDefault="00DF029E" w:rsidP="09B3BAB7">
      <w:pPr>
        <w:rPr>
          <w:rFonts w:ascii="Arial" w:eastAsia="Arial" w:hAnsi="Arial" w:cs="Arial"/>
          <w:b/>
          <w:bCs/>
        </w:rPr>
      </w:pPr>
      <w:r w:rsidRPr="00A5530A">
        <w:rPr>
          <w:rFonts w:ascii="Arial" w:eastAsia="Arial" w:hAnsi="Arial" w:cs="Arial"/>
          <w:b/>
          <w:bCs/>
        </w:rPr>
        <w:t xml:space="preserve">Quality </w:t>
      </w:r>
      <w:r w:rsidR="005A0F6E" w:rsidRPr="00A5530A">
        <w:rPr>
          <w:rFonts w:ascii="Arial" w:eastAsia="Arial" w:hAnsi="Arial" w:cs="Arial"/>
          <w:b/>
          <w:bCs/>
        </w:rPr>
        <w:t>Department Responsibilities</w:t>
      </w:r>
    </w:p>
    <w:p w14:paraId="79126747" w14:textId="56D1FA6F" w:rsidR="005A0F6E" w:rsidRDefault="005A0F6E" w:rsidP="09B3BAB7">
      <w:pPr>
        <w:rPr>
          <w:rFonts w:ascii="Arial" w:eastAsia="Arial" w:hAnsi="Arial" w:cs="Arial"/>
        </w:rPr>
      </w:pPr>
      <w:r>
        <w:rPr>
          <w:rFonts w:ascii="Arial" w:eastAsia="Arial" w:hAnsi="Arial" w:cs="Arial"/>
        </w:rPr>
        <w:t>Key responsibilities include:</w:t>
      </w:r>
    </w:p>
    <w:p w14:paraId="508152F5" w14:textId="6FEA36B3" w:rsidR="005A0F6E" w:rsidRDefault="005A0F6E" w:rsidP="005A0F6E">
      <w:pPr>
        <w:pStyle w:val="ListParagraph"/>
        <w:numPr>
          <w:ilvl w:val="0"/>
          <w:numId w:val="1"/>
        </w:numPr>
        <w:rPr>
          <w:rFonts w:ascii="Arial" w:eastAsia="Arial" w:hAnsi="Arial" w:cs="Arial"/>
        </w:rPr>
      </w:pPr>
      <w:r>
        <w:rPr>
          <w:rFonts w:ascii="Arial" w:eastAsia="Arial" w:hAnsi="Arial" w:cs="Arial"/>
        </w:rPr>
        <w:t>Ensuring the subcontractor meets College expectations as any other department in College</w:t>
      </w:r>
    </w:p>
    <w:p w14:paraId="074155AA" w14:textId="6CB7D207" w:rsidR="005A0F6E" w:rsidRDefault="00481B7E" w:rsidP="005A0F6E">
      <w:pPr>
        <w:pStyle w:val="ListParagraph"/>
        <w:numPr>
          <w:ilvl w:val="0"/>
          <w:numId w:val="1"/>
        </w:numPr>
        <w:rPr>
          <w:rFonts w:ascii="Arial" w:eastAsia="Arial" w:hAnsi="Arial" w:cs="Arial"/>
        </w:rPr>
      </w:pPr>
      <w:r>
        <w:rPr>
          <w:rFonts w:ascii="Arial" w:eastAsia="Arial" w:hAnsi="Arial" w:cs="Arial"/>
        </w:rPr>
        <w:t>Ensuring quality activities are programmed in across the year including staff observations</w:t>
      </w:r>
    </w:p>
    <w:p w14:paraId="630135B3" w14:textId="34399194" w:rsidR="00481B7E" w:rsidRDefault="00481B7E" w:rsidP="005A0F6E">
      <w:pPr>
        <w:pStyle w:val="ListParagraph"/>
        <w:numPr>
          <w:ilvl w:val="0"/>
          <w:numId w:val="1"/>
        </w:numPr>
        <w:rPr>
          <w:rFonts w:ascii="Arial" w:eastAsia="Arial" w:hAnsi="Arial" w:cs="Arial"/>
        </w:rPr>
      </w:pPr>
      <w:r>
        <w:rPr>
          <w:rFonts w:ascii="Arial" w:eastAsia="Arial" w:hAnsi="Arial" w:cs="Arial"/>
        </w:rPr>
        <w:t>Ensuring SAR/QIP expectations are met by the subcontractor</w:t>
      </w:r>
    </w:p>
    <w:p w14:paraId="1F92BCB3" w14:textId="45A575FF" w:rsidR="00481B7E" w:rsidRDefault="00481B7E" w:rsidP="005A0F6E">
      <w:pPr>
        <w:pStyle w:val="ListParagraph"/>
        <w:numPr>
          <w:ilvl w:val="0"/>
          <w:numId w:val="1"/>
        </w:numPr>
        <w:rPr>
          <w:rFonts w:ascii="Arial" w:eastAsia="Arial" w:hAnsi="Arial" w:cs="Arial"/>
        </w:rPr>
      </w:pPr>
      <w:r>
        <w:rPr>
          <w:rFonts w:ascii="Arial" w:eastAsia="Arial" w:hAnsi="Arial" w:cs="Arial"/>
        </w:rPr>
        <w:t xml:space="preserve">Providing the contracts team with evidence during the year of quality activities undertaken </w:t>
      </w:r>
      <w:r w:rsidR="00253716">
        <w:rPr>
          <w:rFonts w:ascii="Arial" w:eastAsia="Arial" w:hAnsi="Arial" w:cs="Arial"/>
        </w:rPr>
        <w:t>e.g.</w:t>
      </w:r>
      <w:r>
        <w:rPr>
          <w:rFonts w:ascii="Arial" w:eastAsia="Arial" w:hAnsi="Arial" w:cs="Arial"/>
        </w:rPr>
        <w:t xml:space="preserve"> copies of observations, SARs, QIPs</w:t>
      </w:r>
    </w:p>
    <w:p w14:paraId="2A41C62E" w14:textId="593E2233" w:rsidR="00481B7E" w:rsidRDefault="00FE2CDC" w:rsidP="005A0F6E">
      <w:pPr>
        <w:pStyle w:val="ListParagraph"/>
        <w:numPr>
          <w:ilvl w:val="0"/>
          <w:numId w:val="1"/>
        </w:numPr>
        <w:rPr>
          <w:rFonts w:ascii="Arial" w:eastAsia="Arial" w:hAnsi="Arial" w:cs="Arial"/>
        </w:rPr>
      </w:pPr>
      <w:r>
        <w:rPr>
          <w:rFonts w:ascii="Arial" w:eastAsia="Arial" w:hAnsi="Arial" w:cs="Arial"/>
        </w:rPr>
        <w:t xml:space="preserve">Ensuring any quality management concerns are </w:t>
      </w:r>
      <w:r w:rsidR="00AF5B6E">
        <w:rPr>
          <w:rFonts w:ascii="Arial" w:eastAsia="Arial" w:hAnsi="Arial" w:cs="Arial"/>
        </w:rPr>
        <w:t>raised</w:t>
      </w:r>
      <w:r>
        <w:rPr>
          <w:rFonts w:ascii="Arial" w:eastAsia="Arial" w:hAnsi="Arial" w:cs="Arial"/>
        </w:rPr>
        <w:t xml:space="preserve"> to the contract team </w:t>
      </w:r>
      <w:r w:rsidR="00AF5B6E">
        <w:rPr>
          <w:rFonts w:ascii="Arial" w:eastAsia="Arial" w:hAnsi="Arial" w:cs="Arial"/>
        </w:rPr>
        <w:t xml:space="preserve">in a timely manner </w:t>
      </w:r>
      <w:r>
        <w:rPr>
          <w:rFonts w:ascii="Arial" w:eastAsia="Arial" w:hAnsi="Arial" w:cs="Arial"/>
        </w:rPr>
        <w:t xml:space="preserve">to inform </w:t>
      </w:r>
      <w:r w:rsidR="00160D66">
        <w:rPr>
          <w:rFonts w:ascii="Arial" w:eastAsia="Arial" w:hAnsi="Arial" w:cs="Arial"/>
        </w:rPr>
        <w:t xml:space="preserve">future and current </w:t>
      </w:r>
      <w:r>
        <w:rPr>
          <w:rFonts w:ascii="Arial" w:eastAsia="Arial" w:hAnsi="Arial" w:cs="Arial"/>
        </w:rPr>
        <w:t xml:space="preserve">contracting, </w:t>
      </w:r>
      <w:r w:rsidR="00160D66">
        <w:rPr>
          <w:rFonts w:ascii="Arial" w:eastAsia="Arial" w:hAnsi="Arial" w:cs="Arial"/>
        </w:rPr>
        <w:t xml:space="preserve">including </w:t>
      </w:r>
      <w:r w:rsidR="00AF5B6E">
        <w:rPr>
          <w:rFonts w:ascii="Arial" w:eastAsia="Arial" w:hAnsi="Arial" w:cs="Arial"/>
        </w:rPr>
        <w:t xml:space="preserve">retention of </w:t>
      </w:r>
      <w:r w:rsidR="00AF5B6E">
        <w:rPr>
          <w:rFonts w:ascii="Arial" w:eastAsia="Arial" w:hAnsi="Arial" w:cs="Arial"/>
        </w:rPr>
        <w:lastRenderedPageBreak/>
        <w:t xml:space="preserve">subcontractors </w:t>
      </w:r>
      <w:r w:rsidR="00803E3C">
        <w:rPr>
          <w:rFonts w:ascii="Arial" w:eastAsia="Arial" w:hAnsi="Arial" w:cs="Arial"/>
        </w:rPr>
        <w:t>and contract</w:t>
      </w:r>
      <w:r w:rsidR="00160D66">
        <w:rPr>
          <w:rFonts w:ascii="Arial" w:eastAsia="Arial" w:hAnsi="Arial" w:cs="Arial"/>
        </w:rPr>
        <w:t xml:space="preserve"> </w:t>
      </w:r>
      <w:r w:rsidR="000365B7">
        <w:rPr>
          <w:rFonts w:ascii="Arial" w:eastAsia="Arial" w:hAnsi="Arial" w:cs="Arial"/>
        </w:rPr>
        <w:t>adherence</w:t>
      </w:r>
      <w:r w:rsidR="008614D7">
        <w:rPr>
          <w:rFonts w:ascii="Arial" w:eastAsia="Arial" w:hAnsi="Arial" w:cs="Arial"/>
        </w:rPr>
        <w:t xml:space="preserve"> </w:t>
      </w:r>
      <w:bookmarkStart w:id="0" w:name="_Hlk80700081"/>
      <w:r w:rsidR="008614D7">
        <w:rPr>
          <w:rFonts w:ascii="Arial" w:eastAsia="Arial" w:hAnsi="Arial" w:cs="Arial"/>
        </w:rPr>
        <w:t>to ensure meet ESFA regulation requirements</w:t>
      </w:r>
    </w:p>
    <w:p w14:paraId="3FB2E28F" w14:textId="05ECA296" w:rsidR="00BA34EA" w:rsidRPr="005A0F6E" w:rsidRDefault="00A42399" w:rsidP="005A0F6E">
      <w:pPr>
        <w:pStyle w:val="ListParagraph"/>
        <w:numPr>
          <w:ilvl w:val="0"/>
          <w:numId w:val="1"/>
        </w:numPr>
        <w:rPr>
          <w:rFonts w:ascii="Arial" w:eastAsia="Arial" w:hAnsi="Arial" w:cs="Arial"/>
        </w:rPr>
      </w:pPr>
      <w:r>
        <w:rPr>
          <w:rFonts w:ascii="Arial" w:eastAsia="Arial" w:hAnsi="Arial" w:cs="Arial"/>
        </w:rPr>
        <w:t xml:space="preserve">Quality management includes observations on all sites, particularly when subcontracted at </w:t>
      </w:r>
      <w:proofErr w:type="gramStart"/>
      <w:r>
        <w:rPr>
          <w:rFonts w:ascii="Arial" w:eastAsia="Arial" w:hAnsi="Arial" w:cs="Arial"/>
        </w:rPr>
        <w:t>employers</w:t>
      </w:r>
      <w:proofErr w:type="gramEnd"/>
      <w:r>
        <w:rPr>
          <w:rFonts w:ascii="Arial" w:eastAsia="Arial" w:hAnsi="Arial" w:cs="Arial"/>
        </w:rPr>
        <w:t xml:space="preserve"> sites</w:t>
      </w:r>
    </w:p>
    <w:bookmarkEnd w:id="0"/>
    <w:p w14:paraId="4A4C3628" w14:textId="77777777" w:rsidR="009A12AF" w:rsidRPr="00040942" w:rsidRDefault="009A12AF" w:rsidP="09B3BAB7">
      <w:pPr>
        <w:rPr>
          <w:rFonts w:ascii="Arial" w:eastAsia="Arial" w:hAnsi="Arial" w:cs="Arial"/>
        </w:rPr>
      </w:pPr>
    </w:p>
    <w:sectPr w:rsidR="009A12AF" w:rsidRPr="00040942">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1A633" w14:textId="77777777" w:rsidR="00A71A3A" w:rsidRDefault="00A71A3A" w:rsidP="00A56A57">
      <w:pPr>
        <w:spacing w:after="0" w:line="240" w:lineRule="auto"/>
      </w:pPr>
      <w:r>
        <w:separator/>
      </w:r>
    </w:p>
  </w:endnote>
  <w:endnote w:type="continuationSeparator" w:id="0">
    <w:p w14:paraId="14701A96" w14:textId="77777777" w:rsidR="00A71A3A" w:rsidRDefault="00A71A3A" w:rsidP="00A5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5038" w14:textId="77777777" w:rsidR="001F79CE" w:rsidRDefault="001F79CE">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CD2CDAD" w14:textId="7880328D" w:rsidR="00A56A57" w:rsidRDefault="00A56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E40F7" w14:textId="77777777" w:rsidR="00A71A3A" w:rsidRDefault="00A71A3A" w:rsidP="00A56A57">
      <w:pPr>
        <w:spacing w:after="0" w:line="240" w:lineRule="auto"/>
      </w:pPr>
      <w:r>
        <w:separator/>
      </w:r>
    </w:p>
  </w:footnote>
  <w:footnote w:type="continuationSeparator" w:id="0">
    <w:p w14:paraId="503CE188" w14:textId="77777777" w:rsidR="00A71A3A" w:rsidRDefault="00A71A3A" w:rsidP="00A5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FEFE" w14:textId="77777777" w:rsidR="00C7261F" w:rsidRDefault="00C7261F">
    <w:pPr>
      <w:pStyle w:val="Header"/>
    </w:pPr>
  </w:p>
</w:hdr>
</file>

<file path=word/intelligence.xml><?xml version="1.0" encoding="utf-8"?>
<int:Intelligence xmlns:int="http://schemas.microsoft.com/office/intelligence/2019/intelligence">
  <int:IntelligenceSettings/>
  <int:Manifest>
    <int:ParagraphRange paragraphId="1307537132" textId="1139981981" start="58" length="7" invalidationStart="58" invalidationLength="7" id="zzgjjiye"/>
    <int:ParagraphRange paragraphId="1307537132" textId="1541513221" start="58" length="7" invalidationStart="58" invalidationLength="7" id="+BtFxv90"/>
  </int:Manifest>
  <int:Observations>
    <int:Content id="zzgjjiye">
      <int:Rejection type="LegacyProofing"/>
    </int:Content>
    <int:Content id="+BtFxv9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51AE"/>
    <w:multiLevelType w:val="hybridMultilevel"/>
    <w:tmpl w:val="A2E6C8C4"/>
    <w:lvl w:ilvl="0" w:tplc="8B40B8DA">
      <w:start w:val="1"/>
      <w:numFmt w:val="bullet"/>
      <w:lvlText w:val="-"/>
      <w:lvlJc w:val="left"/>
      <w:pPr>
        <w:ind w:left="720" w:hanging="360"/>
      </w:pPr>
      <w:rPr>
        <w:rFonts w:ascii="Calibri" w:hAnsi="Calibri" w:hint="default"/>
      </w:rPr>
    </w:lvl>
    <w:lvl w:ilvl="1" w:tplc="2F927CEE">
      <w:start w:val="1"/>
      <w:numFmt w:val="bullet"/>
      <w:lvlText w:val="o"/>
      <w:lvlJc w:val="left"/>
      <w:pPr>
        <w:ind w:left="1440" w:hanging="360"/>
      </w:pPr>
      <w:rPr>
        <w:rFonts w:ascii="Courier New" w:hAnsi="Courier New" w:hint="default"/>
      </w:rPr>
    </w:lvl>
    <w:lvl w:ilvl="2" w:tplc="4EF0ABC0">
      <w:start w:val="1"/>
      <w:numFmt w:val="bullet"/>
      <w:lvlText w:val=""/>
      <w:lvlJc w:val="left"/>
      <w:pPr>
        <w:ind w:left="2160" w:hanging="360"/>
      </w:pPr>
      <w:rPr>
        <w:rFonts w:ascii="Wingdings" w:hAnsi="Wingdings" w:hint="default"/>
      </w:rPr>
    </w:lvl>
    <w:lvl w:ilvl="3" w:tplc="6ED2F47C">
      <w:start w:val="1"/>
      <w:numFmt w:val="bullet"/>
      <w:lvlText w:val=""/>
      <w:lvlJc w:val="left"/>
      <w:pPr>
        <w:ind w:left="2880" w:hanging="360"/>
      </w:pPr>
      <w:rPr>
        <w:rFonts w:ascii="Symbol" w:hAnsi="Symbol" w:hint="default"/>
      </w:rPr>
    </w:lvl>
    <w:lvl w:ilvl="4" w:tplc="F0AA6996">
      <w:start w:val="1"/>
      <w:numFmt w:val="bullet"/>
      <w:lvlText w:val="o"/>
      <w:lvlJc w:val="left"/>
      <w:pPr>
        <w:ind w:left="3600" w:hanging="360"/>
      </w:pPr>
      <w:rPr>
        <w:rFonts w:ascii="Courier New" w:hAnsi="Courier New" w:hint="default"/>
      </w:rPr>
    </w:lvl>
    <w:lvl w:ilvl="5" w:tplc="02D876C0">
      <w:start w:val="1"/>
      <w:numFmt w:val="bullet"/>
      <w:lvlText w:val=""/>
      <w:lvlJc w:val="left"/>
      <w:pPr>
        <w:ind w:left="4320" w:hanging="360"/>
      </w:pPr>
      <w:rPr>
        <w:rFonts w:ascii="Wingdings" w:hAnsi="Wingdings" w:hint="default"/>
      </w:rPr>
    </w:lvl>
    <w:lvl w:ilvl="6" w:tplc="12F0C38A">
      <w:start w:val="1"/>
      <w:numFmt w:val="bullet"/>
      <w:lvlText w:val=""/>
      <w:lvlJc w:val="left"/>
      <w:pPr>
        <w:ind w:left="5040" w:hanging="360"/>
      </w:pPr>
      <w:rPr>
        <w:rFonts w:ascii="Symbol" w:hAnsi="Symbol" w:hint="default"/>
      </w:rPr>
    </w:lvl>
    <w:lvl w:ilvl="7" w:tplc="1DC2E780">
      <w:start w:val="1"/>
      <w:numFmt w:val="bullet"/>
      <w:lvlText w:val="o"/>
      <w:lvlJc w:val="left"/>
      <w:pPr>
        <w:ind w:left="5760" w:hanging="360"/>
      </w:pPr>
      <w:rPr>
        <w:rFonts w:ascii="Courier New" w:hAnsi="Courier New" w:hint="default"/>
      </w:rPr>
    </w:lvl>
    <w:lvl w:ilvl="8" w:tplc="C032BC26">
      <w:start w:val="1"/>
      <w:numFmt w:val="bullet"/>
      <w:lvlText w:val=""/>
      <w:lvlJc w:val="left"/>
      <w:pPr>
        <w:ind w:left="6480" w:hanging="360"/>
      </w:pPr>
      <w:rPr>
        <w:rFonts w:ascii="Wingdings" w:hAnsi="Wingdings" w:hint="default"/>
      </w:rPr>
    </w:lvl>
  </w:abstractNum>
  <w:abstractNum w:abstractNumId="1" w15:restartNumberingAfterBreak="0">
    <w:nsid w:val="25E74969"/>
    <w:multiLevelType w:val="multilevel"/>
    <w:tmpl w:val="1E2CD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343639"/>
    <w:multiLevelType w:val="hybridMultilevel"/>
    <w:tmpl w:val="EEC47C32"/>
    <w:lvl w:ilvl="0" w:tplc="2F0E9AD8">
      <w:start w:val="1"/>
      <w:numFmt w:val="bullet"/>
      <w:lvlText w:val="-"/>
      <w:lvlJc w:val="left"/>
      <w:pPr>
        <w:ind w:left="720" w:hanging="360"/>
      </w:pPr>
      <w:rPr>
        <w:rFonts w:ascii="Calibri" w:hAnsi="Calibri" w:hint="default"/>
      </w:rPr>
    </w:lvl>
    <w:lvl w:ilvl="1" w:tplc="C0027E7C">
      <w:start w:val="1"/>
      <w:numFmt w:val="bullet"/>
      <w:lvlText w:val="o"/>
      <w:lvlJc w:val="left"/>
      <w:pPr>
        <w:ind w:left="1440" w:hanging="360"/>
      </w:pPr>
      <w:rPr>
        <w:rFonts w:ascii="Courier New" w:hAnsi="Courier New" w:hint="default"/>
      </w:rPr>
    </w:lvl>
    <w:lvl w:ilvl="2" w:tplc="F1481D1A">
      <w:start w:val="1"/>
      <w:numFmt w:val="bullet"/>
      <w:lvlText w:val=""/>
      <w:lvlJc w:val="left"/>
      <w:pPr>
        <w:ind w:left="2160" w:hanging="360"/>
      </w:pPr>
      <w:rPr>
        <w:rFonts w:ascii="Wingdings" w:hAnsi="Wingdings" w:hint="default"/>
      </w:rPr>
    </w:lvl>
    <w:lvl w:ilvl="3" w:tplc="B8145BD2">
      <w:start w:val="1"/>
      <w:numFmt w:val="bullet"/>
      <w:lvlText w:val=""/>
      <w:lvlJc w:val="left"/>
      <w:pPr>
        <w:ind w:left="2880" w:hanging="360"/>
      </w:pPr>
      <w:rPr>
        <w:rFonts w:ascii="Symbol" w:hAnsi="Symbol" w:hint="default"/>
      </w:rPr>
    </w:lvl>
    <w:lvl w:ilvl="4" w:tplc="FF5620CA">
      <w:start w:val="1"/>
      <w:numFmt w:val="bullet"/>
      <w:lvlText w:val="o"/>
      <w:lvlJc w:val="left"/>
      <w:pPr>
        <w:ind w:left="3600" w:hanging="360"/>
      </w:pPr>
      <w:rPr>
        <w:rFonts w:ascii="Courier New" w:hAnsi="Courier New" w:hint="default"/>
      </w:rPr>
    </w:lvl>
    <w:lvl w:ilvl="5" w:tplc="666A812A">
      <w:start w:val="1"/>
      <w:numFmt w:val="bullet"/>
      <w:lvlText w:val=""/>
      <w:lvlJc w:val="left"/>
      <w:pPr>
        <w:ind w:left="4320" w:hanging="360"/>
      </w:pPr>
      <w:rPr>
        <w:rFonts w:ascii="Wingdings" w:hAnsi="Wingdings" w:hint="default"/>
      </w:rPr>
    </w:lvl>
    <w:lvl w:ilvl="6" w:tplc="AF443F50">
      <w:start w:val="1"/>
      <w:numFmt w:val="bullet"/>
      <w:lvlText w:val=""/>
      <w:lvlJc w:val="left"/>
      <w:pPr>
        <w:ind w:left="5040" w:hanging="360"/>
      </w:pPr>
      <w:rPr>
        <w:rFonts w:ascii="Symbol" w:hAnsi="Symbol" w:hint="default"/>
      </w:rPr>
    </w:lvl>
    <w:lvl w:ilvl="7" w:tplc="5A92041C">
      <w:start w:val="1"/>
      <w:numFmt w:val="bullet"/>
      <w:lvlText w:val="o"/>
      <w:lvlJc w:val="left"/>
      <w:pPr>
        <w:ind w:left="5760" w:hanging="360"/>
      </w:pPr>
      <w:rPr>
        <w:rFonts w:ascii="Courier New" w:hAnsi="Courier New" w:hint="default"/>
      </w:rPr>
    </w:lvl>
    <w:lvl w:ilvl="8" w:tplc="006EE0FE">
      <w:start w:val="1"/>
      <w:numFmt w:val="bullet"/>
      <w:lvlText w:val=""/>
      <w:lvlJc w:val="left"/>
      <w:pPr>
        <w:ind w:left="6480" w:hanging="360"/>
      </w:pPr>
      <w:rPr>
        <w:rFonts w:ascii="Wingdings" w:hAnsi="Wingdings" w:hint="default"/>
      </w:rPr>
    </w:lvl>
  </w:abstractNum>
  <w:num w:numId="1" w16cid:durableId="136724992">
    <w:abstractNumId w:val="2"/>
  </w:num>
  <w:num w:numId="2" w16cid:durableId="1461806795">
    <w:abstractNumId w:val="0"/>
  </w:num>
  <w:num w:numId="3" w16cid:durableId="1097288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6B5"/>
    <w:rsid w:val="000365B7"/>
    <w:rsid w:val="00040942"/>
    <w:rsid w:val="00064A64"/>
    <w:rsid w:val="000B3D95"/>
    <w:rsid w:val="000C3F54"/>
    <w:rsid w:val="0012161F"/>
    <w:rsid w:val="00160D66"/>
    <w:rsid w:val="001F79CE"/>
    <w:rsid w:val="002136B5"/>
    <w:rsid w:val="0024076D"/>
    <w:rsid w:val="00253716"/>
    <w:rsid w:val="00257451"/>
    <w:rsid w:val="00272848"/>
    <w:rsid w:val="0036126B"/>
    <w:rsid w:val="003815F2"/>
    <w:rsid w:val="0041194C"/>
    <w:rsid w:val="00481B7E"/>
    <w:rsid w:val="00572282"/>
    <w:rsid w:val="005A0F6E"/>
    <w:rsid w:val="006947A2"/>
    <w:rsid w:val="006F3540"/>
    <w:rsid w:val="00803E3C"/>
    <w:rsid w:val="008124AC"/>
    <w:rsid w:val="008233AA"/>
    <w:rsid w:val="008614D7"/>
    <w:rsid w:val="009A12AF"/>
    <w:rsid w:val="009F5B42"/>
    <w:rsid w:val="00A42399"/>
    <w:rsid w:val="00A5530A"/>
    <w:rsid w:val="00A56A57"/>
    <w:rsid w:val="00A71A3A"/>
    <w:rsid w:val="00AF5B6E"/>
    <w:rsid w:val="00BA34EA"/>
    <w:rsid w:val="00BE6878"/>
    <w:rsid w:val="00C7261F"/>
    <w:rsid w:val="00DF029E"/>
    <w:rsid w:val="00E27F58"/>
    <w:rsid w:val="00EF38F9"/>
    <w:rsid w:val="00FA3377"/>
    <w:rsid w:val="00FCDCBE"/>
    <w:rsid w:val="00FE2CDC"/>
    <w:rsid w:val="056EFB4F"/>
    <w:rsid w:val="090A7E59"/>
    <w:rsid w:val="09676EB5"/>
    <w:rsid w:val="09B3BAB7"/>
    <w:rsid w:val="112C9375"/>
    <w:rsid w:val="112EB89B"/>
    <w:rsid w:val="138BFB35"/>
    <w:rsid w:val="1467F78C"/>
    <w:rsid w:val="15F0EEE7"/>
    <w:rsid w:val="17C899C1"/>
    <w:rsid w:val="185F6C58"/>
    <w:rsid w:val="19288FA9"/>
    <w:rsid w:val="1ABC7284"/>
    <w:rsid w:val="1B8F9883"/>
    <w:rsid w:val="1B970D1A"/>
    <w:rsid w:val="1DDE2E7D"/>
    <w:rsid w:val="1FB5F252"/>
    <w:rsid w:val="22E929B3"/>
    <w:rsid w:val="28759022"/>
    <w:rsid w:val="2E4B3467"/>
    <w:rsid w:val="30C9C7D6"/>
    <w:rsid w:val="317464FA"/>
    <w:rsid w:val="33C0304F"/>
    <w:rsid w:val="33F1529A"/>
    <w:rsid w:val="37EB9404"/>
    <w:rsid w:val="398DF909"/>
    <w:rsid w:val="3A2F71D3"/>
    <w:rsid w:val="3D3E59D0"/>
    <w:rsid w:val="3E41AD2B"/>
    <w:rsid w:val="412AAC2C"/>
    <w:rsid w:val="423A83B8"/>
    <w:rsid w:val="445ABCE9"/>
    <w:rsid w:val="4572247A"/>
    <w:rsid w:val="470DF4DB"/>
    <w:rsid w:val="4895FAAF"/>
    <w:rsid w:val="48DA0B7F"/>
    <w:rsid w:val="4BB24F35"/>
    <w:rsid w:val="513C671F"/>
    <w:rsid w:val="599A839C"/>
    <w:rsid w:val="5B5B4D85"/>
    <w:rsid w:val="5DACBEF4"/>
    <w:rsid w:val="61110D20"/>
    <w:rsid w:val="66653C17"/>
    <w:rsid w:val="67A32A34"/>
    <w:rsid w:val="699CDCD9"/>
    <w:rsid w:val="6CE40EBE"/>
    <w:rsid w:val="6DCAD044"/>
    <w:rsid w:val="6FF2F600"/>
    <w:rsid w:val="7BE33F01"/>
    <w:rsid w:val="7C4523AD"/>
    <w:rsid w:val="7C7645F8"/>
    <w:rsid w:val="7E121659"/>
    <w:rsid w:val="7EB751EB"/>
    <w:rsid w:val="7F0864EA"/>
    <w:rsid w:val="7FD63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B441"/>
  <w15:chartTrackingRefBased/>
  <w15:docId w15:val="{856ACC2E-7CF1-40E4-B24B-C6445E51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A56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A57"/>
  </w:style>
  <w:style w:type="paragraph" w:styleId="Footer">
    <w:name w:val="footer"/>
    <w:basedOn w:val="Normal"/>
    <w:link w:val="FooterChar"/>
    <w:uiPriority w:val="99"/>
    <w:unhideWhenUsed/>
    <w:rsid w:val="00A56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2f3737f581a341b0"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813F968F4853428C337EACB9082E8C" ma:contentTypeVersion="13" ma:contentTypeDescription="Create a new document." ma:contentTypeScope="" ma:versionID="a64c40b37c391fe916e7e240cf971ca1">
  <xsd:schema xmlns:xsd="http://www.w3.org/2001/XMLSchema" xmlns:xs="http://www.w3.org/2001/XMLSchema" xmlns:p="http://schemas.microsoft.com/office/2006/metadata/properties" xmlns:ns3="c584fe78-0ddd-44c6-a705-fcca8128e418" xmlns:ns4="41413d3f-106c-4029-bb3e-82aa59091f9d" targetNamespace="http://schemas.microsoft.com/office/2006/metadata/properties" ma:root="true" ma:fieldsID="770b7ab1371576b6e2627645b29c1797" ns3:_="" ns4:_="">
    <xsd:import namespace="c584fe78-0ddd-44c6-a705-fcca8128e418"/>
    <xsd:import namespace="41413d3f-106c-4029-bb3e-82aa59091f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4fe78-0ddd-44c6-a705-fcca8128e4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413d3f-106c-4029-bb3e-82aa59091f9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D18878-2C72-4A04-A558-71E392329A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8E98A4-0123-4427-8943-806C70197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4fe78-0ddd-44c6-a705-fcca8128e418"/>
    <ds:schemaRef ds:uri="41413d3f-106c-4029-bb3e-82aa59091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E97413-259A-43F3-BF6B-9F7AD6B3A1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Cooper</dc:creator>
  <cp:keywords/>
  <dc:description/>
  <cp:lastModifiedBy>Susan Smith</cp:lastModifiedBy>
  <cp:revision>2</cp:revision>
  <dcterms:created xsi:type="dcterms:W3CDTF">2023-04-25T12:44:00Z</dcterms:created>
  <dcterms:modified xsi:type="dcterms:W3CDTF">2023-04-25T12:44:00Z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0x0101004C813F968F4853428C337EACB9082E8C</vt:lpwstr>
  </property>
</Properties>
</file>