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CA98" w14:textId="77777777" w:rsidR="00F95FA2" w:rsidRPr="00680A2D" w:rsidRDefault="00C638FD" w:rsidP="00680A2D">
      <w:pPr>
        <w:spacing w:before="480"/>
        <w:rPr>
          <w:rFonts w:ascii="Arial" w:hAnsi="Arial" w:cs="Arial"/>
          <w:b/>
          <w:sz w:val="32"/>
          <w:szCs w:val="32"/>
        </w:rPr>
      </w:pPr>
      <w:r>
        <w:rPr>
          <w:noProof/>
        </w:rPr>
        <w:drawing>
          <wp:inline distT="0" distB="0" distL="0" distR="0" wp14:anchorId="1AD965C8" wp14:editId="767F3D59">
            <wp:extent cx="6446520" cy="3474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6446520" cy="347472"/>
                    </a:xfrm>
                    <a:prstGeom prst="rect">
                      <a:avLst/>
                    </a:prstGeom>
                  </pic:spPr>
                </pic:pic>
              </a:graphicData>
            </a:graphic>
          </wp:inline>
        </w:drawing>
      </w:r>
    </w:p>
    <w:p w14:paraId="6966FBA3" w14:textId="77777777" w:rsidR="00680A2D" w:rsidRPr="00680A2D" w:rsidRDefault="00680A2D" w:rsidP="002B29DF">
      <w:pPr>
        <w:spacing w:before="480"/>
        <w:jc w:val="center"/>
        <w:rPr>
          <w:rFonts w:ascii="Arial" w:hAnsi="Arial" w:cs="Arial"/>
          <w:b/>
          <w:sz w:val="32"/>
          <w:szCs w:val="32"/>
        </w:rPr>
      </w:pPr>
    </w:p>
    <w:p w14:paraId="2ED094ED" w14:textId="30D4C9DF" w:rsidR="00F95FA2" w:rsidRPr="00B830C6" w:rsidRDefault="00B830C6" w:rsidP="002B29DF">
      <w:pPr>
        <w:spacing w:before="480"/>
        <w:jc w:val="center"/>
        <w:rPr>
          <w:rFonts w:ascii="Arial" w:hAnsi="Arial" w:cs="Arial"/>
          <w:b/>
          <w:sz w:val="36"/>
          <w:szCs w:val="36"/>
        </w:rPr>
      </w:pPr>
      <w:r w:rsidRPr="00B830C6">
        <w:rPr>
          <w:rFonts w:ascii="Arial" w:hAnsi="Arial" w:cs="Arial"/>
          <w:b/>
          <w:sz w:val="36"/>
          <w:szCs w:val="36"/>
        </w:rPr>
        <w:t xml:space="preserve">DN </w:t>
      </w:r>
      <w:r w:rsidR="00281D1C">
        <w:rPr>
          <w:rFonts w:ascii="Arial" w:hAnsi="Arial" w:cs="Arial"/>
          <w:b/>
          <w:sz w:val="36"/>
          <w:szCs w:val="36"/>
        </w:rPr>
        <w:t>COLLEGES</w:t>
      </w:r>
      <w:r w:rsidRPr="00B830C6">
        <w:rPr>
          <w:rFonts w:ascii="Arial" w:hAnsi="Arial" w:cs="Arial"/>
          <w:b/>
          <w:sz w:val="36"/>
          <w:szCs w:val="36"/>
        </w:rPr>
        <w:t xml:space="preserve"> GROUP</w:t>
      </w:r>
    </w:p>
    <w:p w14:paraId="12EE137B" w14:textId="77777777" w:rsidR="00F95FA2" w:rsidRPr="00680A2D" w:rsidRDefault="00F95FA2" w:rsidP="002B29DF">
      <w:pPr>
        <w:spacing w:before="480"/>
        <w:jc w:val="center"/>
        <w:rPr>
          <w:rFonts w:ascii="Arial" w:hAnsi="Arial" w:cs="Arial"/>
          <w:b/>
          <w:sz w:val="32"/>
          <w:szCs w:val="32"/>
        </w:rPr>
      </w:pPr>
    </w:p>
    <w:p w14:paraId="526DFED2" w14:textId="4DC7AF7A" w:rsidR="00F95FA2" w:rsidRPr="00680A2D" w:rsidRDefault="00AE0B05" w:rsidP="002B29DF">
      <w:pPr>
        <w:spacing w:before="480"/>
        <w:jc w:val="center"/>
        <w:rPr>
          <w:rFonts w:ascii="Arial" w:hAnsi="Arial" w:cs="Arial"/>
          <w:b/>
          <w:color w:val="A6A6A6" w:themeColor="background1" w:themeShade="A6"/>
          <w:sz w:val="44"/>
          <w:szCs w:val="32"/>
        </w:rPr>
      </w:pPr>
      <w:r>
        <w:rPr>
          <w:rFonts w:ascii="Arial" w:hAnsi="Arial" w:cs="Arial"/>
          <w:b/>
          <w:color w:val="A6A6A6" w:themeColor="background1" w:themeShade="A6"/>
          <w:sz w:val="44"/>
          <w:szCs w:val="32"/>
        </w:rPr>
        <w:t xml:space="preserve">EQUALITY, </w:t>
      </w:r>
      <w:r w:rsidR="001354F5">
        <w:rPr>
          <w:rFonts w:ascii="Arial" w:hAnsi="Arial" w:cs="Arial"/>
          <w:b/>
          <w:color w:val="A6A6A6" w:themeColor="background1" w:themeShade="A6"/>
          <w:sz w:val="44"/>
          <w:szCs w:val="32"/>
        </w:rPr>
        <w:t>DIVERSITY</w:t>
      </w:r>
      <w:r>
        <w:rPr>
          <w:rFonts w:ascii="Arial" w:hAnsi="Arial" w:cs="Arial"/>
          <w:b/>
          <w:color w:val="A6A6A6" w:themeColor="background1" w:themeShade="A6"/>
          <w:sz w:val="44"/>
          <w:szCs w:val="32"/>
        </w:rPr>
        <w:t xml:space="preserve"> </w:t>
      </w:r>
      <w:r w:rsidR="00544DE1">
        <w:rPr>
          <w:rFonts w:ascii="Arial" w:hAnsi="Arial" w:cs="Arial"/>
          <w:b/>
          <w:color w:val="A6A6A6" w:themeColor="background1" w:themeShade="A6"/>
          <w:sz w:val="44"/>
          <w:szCs w:val="32"/>
        </w:rPr>
        <w:t>AND</w:t>
      </w:r>
      <w:r w:rsidRPr="005E645D">
        <w:rPr>
          <w:rFonts w:ascii="Arial" w:hAnsi="Arial" w:cs="Arial"/>
          <w:b/>
          <w:color w:val="A6A6A6" w:themeColor="background1" w:themeShade="A6"/>
          <w:sz w:val="44"/>
          <w:szCs w:val="32"/>
        </w:rPr>
        <w:t xml:space="preserve"> INCLUSION</w:t>
      </w:r>
      <w:r w:rsidR="001354F5">
        <w:rPr>
          <w:rFonts w:ascii="Arial" w:hAnsi="Arial" w:cs="Arial"/>
          <w:b/>
          <w:color w:val="A6A6A6" w:themeColor="background1" w:themeShade="A6"/>
          <w:sz w:val="44"/>
          <w:szCs w:val="32"/>
        </w:rPr>
        <w:t xml:space="preserve"> POLICY</w:t>
      </w:r>
    </w:p>
    <w:p w14:paraId="60D58D69" w14:textId="77777777" w:rsidR="00F95FA2" w:rsidRPr="00680A2D" w:rsidRDefault="00F95FA2" w:rsidP="002B29DF">
      <w:pPr>
        <w:spacing w:before="480"/>
        <w:jc w:val="center"/>
        <w:rPr>
          <w:rFonts w:ascii="Arial" w:hAnsi="Arial" w:cs="Arial"/>
          <w:b/>
          <w:color w:val="A6A6A6" w:themeColor="background1" w:themeShade="A6"/>
          <w:sz w:val="32"/>
          <w:szCs w:val="32"/>
        </w:rPr>
      </w:pPr>
    </w:p>
    <w:p w14:paraId="7B9EEE27" w14:textId="1AE9D540" w:rsidR="00F95FA2" w:rsidRPr="00680A2D" w:rsidRDefault="003164EB" w:rsidP="00554006">
      <w:pPr>
        <w:spacing w:before="480"/>
        <w:jc w:val="center"/>
        <w:rPr>
          <w:rFonts w:ascii="Arial" w:hAnsi="Arial" w:cs="Arial"/>
          <w:b/>
          <w:bCs/>
          <w:color w:val="A6A6A6" w:themeColor="background1" w:themeShade="A6"/>
          <w:sz w:val="32"/>
          <w:szCs w:val="32"/>
        </w:rPr>
      </w:pPr>
      <w:r w:rsidRPr="767F3D59">
        <w:rPr>
          <w:rFonts w:ascii="Arial" w:hAnsi="Arial" w:cs="Arial"/>
          <w:b/>
          <w:bCs/>
          <w:color w:val="A6A6A6" w:themeColor="background1" w:themeShade="A6"/>
          <w:sz w:val="32"/>
          <w:szCs w:val="32"/>
        </w:rPr>
        <w:t>Effective from:</w:t>
      </w:r>
      <w:r w:rsidR="001354F5" w:rsidRPr="767F3D59">
        <w:rPr>
          <w:rFonts w:ascii="Arial" w:hAnsi="Arial" w:cs="Arial"/>
          <w:b/>
          <w:bCs/>
          <w:color w:val="A6A6A6" w:themeColor="background1" w:themeShade="A6"/>
          <w:sz w:val="32"/>
          <w:szCs w:val="32"/>
        </w:rPr>
        <w:t xml:space="preserve"> </w:t>
      </w:r>
      <w:r w:rsidR="002E1EFD">
        <w:rPr>
          <w:rFonts w:ascii="Arial" w:hAnsi="Arial" w:cs="Arial"/>
          <w:b/>
          <w:bCs/>
          <w:color w:val="A6A6A6" w:themeColor="background1" w:themeShade="A6"/>
          <w:sz w:val="32"/>
          <w:szCs w:val="32"/>
        </w:rPr>
        <w:t>April 2023</w:t>
      </w:r>
    </w:p>
    <w:p w14:paraId="11AD7BB8" w14:textId="77777777" w:rsidR="00F95FA2" w:rsidRPr="00680A2D" w:rsidRDefault="003164EB" w:rsidP="002B29DF">
      <w:pPr>
        <w:spacing w:before="480" w:after="0"/>
        <w:ind w:hanging="2171"/>
        <w:rPr>
          <w:rFonts w:ascii="Arial" w:hAnsi="Arial" w:cs="Arial"/>
          <w:b/>
          <w:color w:val="A6A6A6" w:themeColor="background1" w:themeShade="A6"/>
          <w:sz w:val="32"/>
          <w:szCs w:val="32"/>
        </w:rPr>
      </w:pPr>
      <w:r w:rsidRPr="00680A2D">
        <w:rPr>
          <w:rFonts w:ascii="Arial" w:hAnsi="Arial" w:cs="Arial"/>
          <w:b/>
          <w:color w:val="A6A6A6" w:themeColor="background1" w:themeShade="A6"/>
          <w:sz w:val="32"/>
          <w:szCs w:val="32"/>
        </w:rPr>
        <w:tab/>
      </w:r>
    </w:p>
    <w:p w14:paraId="476FFDC9" w14:textId="77777777" w:rsidR="00F95FA2" w:rsidRPr="00680A2D" w:rsidRDefault="00F95FA2" w:rsidP="002B29DF">
      <w:pPr>
        <w:spacing w:before="480"/>
        <w:rPr>
          <w:rFonts w:ascii="Arial" w:hAnsi="Arial" w:cs="Arial"/>
          <w:b/>
          <w:color w:val="A6A6A6" w:themeColor="background1" w:themeShade="A6"/>
          <w:sz w:val="36"/>
          <w:szCs w:val="32"/>
        </w:rPr>
      </w:pPr>
    </w:p>
    <w:p w14:paraId="2E67EDD9" w14:textId="77777777" w:rsidR="00680A2D" w:rsidRPr="00680A2D" w:rsidRDefault="00680A2D" w:rsidP="002B29DF">
      <w:pPr>
        <w:rPr>
          <w:rFonts w:ascii="Arial" w:hAnsi="Arial" w:cs="Arial"/>
          <w:b/>
          <w:color w:val="A6A6A6" w:themeColor="background1" w:themeShade="A6"/>
          <w:sz w:val="36"/>
          <w:szCs w:val="32"/>
        </w:rPr>
      </w:pPr>
      <w:r w:rsidRPr="00680A2D">
        <w:rPr>
          <w:rFonts w:ascii="Arial" w:hAnsi="Arial" w:cs="Arial"/>
          <w:b/>
          <w:color w:val="A6A6A6" w:themeColor="background1" w:themeShade="A6"/>
          <w:sz w:val="36"/>
          <w:szCs w:val="32"/>
        </w:rPr>
        <w:br w:type="page"/>
      </w:r>
    </w:p>
    <w:p w14:paraId="641C71E6" w14:textId="77777777" w:rsidR="00EB3CD6" w:rsidRPr="00680A2D" w:rsidRDefault="00EB3CD6" w:rsidP="00680A2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1524"/>
        <w:gridCol w:w="7981"/>
      </w:tblGrid>
      <w:tr w:rsidR="00680A2D" w:rsidRPr="00C638FD" w14:paraId="3D09D259" w14:textId="77777777" w:rsidTr="767F3D59">
        <w:trPr>
          <w:trHeight w:val="397"/>
        </w:trPr>
        <w:tc>
          <w:tcPr>
            <w:tcW w:w="817" w:type="dxa"/>
            <w:shd w:val="clear" w:color="auto" w:fill="F2F2F2" w:themeFill="background1" w:themeFillShade="F2"/>
            <w:vAlign w:val="center"/>
          </w:tcPr>
          <w:p w14:paraId="324A7D1E" w14:textId="77777777" w:rsidR="00680A2D" w:rsidRPr="00E507FC" w:rsidRDefault="00680A2D" w:rsidP="00680A2D">
            <w:pPr>
              <w:rPr>
                <w:rFonts w:ascii="Arial" w:hAnsi="Arial" w:cs="Arial"/>
                <w:b/>
              </w:rPr>
            </w:pPr>
            <w:r w:rsidRPr="00E507FC">
              <w:rPr>
                <w:rFonts w:ascii="Arial" w:hAnsi="Arial" w:cs="Arial"/>
                <w:b/>
              </w:rPr>
              <w:t>1.</w:t>
            </w:r>
          </w:p>
        </w:tc>
        <w:tc>
          <w:tcPr>
            <w:tcW w:w="9717" w:type="dxa"/>
            <w:gridSpan w:val="2"/>
            <w:shd w:val="clear" w:color="auto" w:fill="F2F2F2" w:themeFill="background1" w:themeFillShade="F2"/>
            <w:vAlign w:val="center"/>
          </w:tcPr>
          <w:p w14:paraId="6EAEA556" w14:textId="77777777" w:rsidR="00680A2D" w:rsidRPr="00E507FC" w:rsidRDefault="00680A2D" w:rsidP="00680A2D">
            <w:pPr>
              <w:rPr>
                <w:rFonts w:ascii="Arial" w:hAnsi="Arial" w:cs="Arial"/>
                <w:b/>
              </w:rPr>
            </w:pPr>
            <w:r w:rsidRPr="00E507FC">
              <w:rPr>
                <w:rFonts w:ascii="Arial" w:hAnsi="Arial" w:cs="Arial"/>
                <w:b/>
              </w:rPr>
              <w:t>Purpose</w:t>
            </w:r>
          </w:p>
        </w:tc>
      </w:tr>
      <w:tr w:rsidR="00680A2D" w:rsidRPr="00C638FD" w14:paraId="24AB9F11" w14:textId="77777777" w:rsidTr="767F3D59">
        <w:trPr>
          <w:trHeight w:val="1701"/>
        </w:trPr>
        <w:tc>
          <w:tcPr>
            <w:tcW w:w="817" w:type="dxa"/>
          </w:tcPr>
          <w:p w14:paraId="3CD76EC8" w14:textId="77777777" w:rsidR="00680A2D" w:rsidRPr="00E507FC" w:rsidRDefault="00680A2D" w:rsidP="00680A2D">
            <w:pPr>
              <w:rPr>
                <w:rFonts w:ascii="Arial" w:hAnsi="Arial" w:cs="Arial"/>
              </w:rPr>
            </w:pPr>
          </w:p>
          <w:p w14:paraId="2FC1CF51" w14:textId="77777777" w:rsidR="00680A2D" w:rsidRPr="00E507FC" w:rsidRDefault="00680A2D" w:rsidP="00680A2D">
            <w:pPr>
              <w:rPr>
                <w:rFonts w:ascii="Arial" w:hAnsi="Arial" w:cs="Arial"/>
                <w:b/>
              </w:rPr>
            </w:pPr>
            <w:r w:rsidRPr="00E507FC">
              <w:rPr>
                <w:rFonts w:ascii="Arial" w:hAnsi="Arial" w:cs="Arial"/>
                <w:b/>
              </w:rPr>
              <w:t>1.1</w:t>
            </w:r>
          </w:p>
          <w:p w14:paraId="393B160A" w14:textId="77777777" w:rsidR="00680A2D" w:rsidRPr="00E507FC" w:rsidRDefault="00680A2D" w:rsidP="00680A2D">
            <w:pPr>
              <w:rPr>
                <w:rFonts w:ascii="Arial" w:hAnsi="Arial" w:cs="Arial"/>
              </w:rPr>
            </w:pPr>
          </w:p>
        </w:tc>
        <w:tc>
          <w:tcPr>
            <w:tcW w:w="9717" w:type="dxa"/>
            <w:gridSpan w:val="2"/>
          </w:tcPr>
          <w:p w14:paraId="2AC95FA4" w14:textId="77777777" w:rsidR="00684809" w:rsidRPr="00E507FC" w:rsidRDefault="00684809" w:rsidP="00680A2D">
            <w:pPr>
              <w:rPr>
                <w:rFonts w:ascii="Arial" w:hAnsi="Arial" w:cs="Arial"/>
              </w:rPr>
            </w:pPr>
          </w:p>
          <w:p w14:paraId="3B0DE7C8" w14:textId="7F3E08F6" w:rsidR="001C2241" w:rsidRPr="00830C11" w:rsidRDefault="00E167CA" w:rsidP="001C2241">
            <w:pPr>
              <w:rPr>
                <w:rFonts w:ascii="Arial" w:hAnsi="Arial" w:cs="Arial"/>
              </w:rPr>
            </w:pPr>
            <w:r>
              <w:rPr>
                <w:rFonts w:ascii="Arial" w:hAnsi="Arial" w:cs="Arial"/>
              </w:rPr>
              <w:t>T</w:t>
            </w:r>
            <w:r w:rsidR="001C2241" w:rsidRPr="004C4357">
              <w:rPr>
                <w:rFonts w:ascii="Arial" w:hAnsi="Arial" w:cs="Arial"/>
              </w:rPr>
              <w:t>his policy should be read in conjunction with the Equality and Human Rights Commis</w:t>
            </w:r>
            <w:r w:rsidR="00554006">
              <w:rPr>
                <w:rFonts w:ascii="Arial" w:hAnsi="Arial" w:cs="Arial"/>
              </w:rPr>
              <w:t>s</w:t>
            </w:r>
            <w:r w:rsidR="001C2241" w:rsidRPr="004C4357">
              <w:rPr>
                <w:rFonts w:ascii="Arial" w:hAnsi="Arial" w:cs="Arial"/>
              </w:rPr>
              <w:t xml:space="preserve">ion </w:t>
            </w:r>
            <w:r w:rsidR="001C2241" w:rsidRPr="00830C11">
              <w:rPr>
                <w:rFonts w:ascii="Arial" w:hAnsi="Arial" w:cs="Arial"/>
              </w:rPr>
              <w:t>Guidance document “</w:t>
            </w:r>
            <w:bookmarkStart w:id="0" w:name="_Toc271115840"/>
            <w:bookmarkStart w:id="1" w:name="_Toc298043478"/>
            <w:bookmarkStart w:id="2" w:name="_Toc298044252"/>
            <w:bookmarkStart w:id="3" w:name="_Toc271116746"/>
            <w:r w:rsidR="001C2241" w:rsidRPr="00830C11">
              <w:rPr>
                <w:rFonts w:ascii="Arial" w:hAnsi="Arial" w:cs="Arial"/>
              </w:rPr>
              <w:t>What equality law means for you as an education provider</w:t>
            </w:r>
            <w:bookmarkEnd w:id="0"/>
            <w:r w:rsidR="001C2241" w:rsidRPr="00830C11">
              <w:rPr>
                <w:rFonts w:ascii="Arial" w:hAnsi="Arial" w:cs="Arial"/>
              </w:rPr>
              <w:t xml:space="preserve"> – further and higher education</w:t>
            </w:r>
            <w:bookmarkEnd w:id="1"/>
            <w:bookmarkEnd w:id="2"/>
            <w:bookmarkEnd w:id="3"/>
            <w:r w:rsidR="001C2241" w:rsidRPr="00830C11">
              <w:rPr>
                <w:rFonts w:ascii="Arial" w:hAnsi="Arial" w:cs="Arial"/>
              </w:rPr>
              <w:t xml:space="preserve">” at: </w:t>
            </w:r>
            <w:hyperlink r:id="rId12" w:history="1">
              <w:r w:rsidR="00830C11" w:rsidRPr="00830C11">
                <w:rPr>
                  <w:rFonts w:ascii="Arial" w:hAnsi="Arial" w:cs="Arial"/>
                  <w:color w:val="0000FF"/>
                  <w:u w:val="single"/>
                </w:rPr>
                <w:t>Equality Act 2010 | Equality and Human Rights Commission (equalityhumanrights.com)</w:t>
              </w:r>
            </w:hyperlink>
          </w:p>
          <w:p w14:paraId="09EAD0BD" w14:textId="77777777" w:rsidR="00830C11" w:rsidRPr="00830C11" w:rsidRDefault="00830C11" w:rsidP="001C2241">
            <w:pPr>
              <w:rPr>
                <w:rFonts w:ascii="Arial" w:hAnsi="Arial" w:cs="Arial"/>
              </w:rPr>
            </w:pPr>
          </w:p>
          <w:p w14:paraId="0EE47A9E" w14:textId="43602968" w:rsidR="001C2241" w:rsidRPr="00830C11" w:rsidRDefault="00336788" w:rsidP="00684809">
            <w:pPr>
              <w:rPr>
                <w:rFonts w:ascii="Arial" w:hAnsi="Arial" w:cs="Arial"/>
              </w:rPr>
            </w:pPr>
            <w:r>
              <w:rPr>
                <w:rFonts w:ascii="Arial" w:hAnsi="Arial" w:cs="Arial"/>
              </w:rPr>
              <w:t xml:space="preserve">DN Colleges Group (DNCG) </w:t>
            </w:r>
            <w:r w:rsidR="001C2241" w:rsidRPr="00830C11">
              <w:rPr>
                <w:rFonts w:ascii="Arial" w:hAnsi="Arial" w:cs="Arial"/>
              </w:rPr>
              <w:t xml:space="preserve">may also have responsibilities under the Equality Act 2010 as employers, bodies that carry out public functions and as service providers. These obligations are not covered in this guidance and you can find out more at </w:t>
            </w:r>
            <w:hyperlink r:id="rId13" w:history="1">
              <w:r w:rsidR="00830C11" w:rsidRPr="00830C11">
                <w:rPr>
                  <w:rFonts w:ascii="Arial" w:hAnsi="Arial" w:cs="Arial"/>
                  <w:color w:val="0000FF"/>
                  <w:u w:val="single"/>
                </w:rPr>
                <w:t>Equality Act 2010 | Equality and Human Rights Commission (equalityhumanrights.com)</w:t>
              </w:r>
            </w:hyperlink>
          </w:p>
          <w:p w14:paraId="3BB4F184" w14:textId="77777777" w:rsidR="00830C11" w:rsidRPr="004C4357" w:rsidRDefault="00830C11" w:rsidP="00684809">
            <w:pPr>
              <w:rPr>
                <w:rFonts w:ascii="Arial" w:hAnsi="Arial" w:cs="Arial"/>
              </w:rPr>
            </w:pPr>
          </w:p>
          <w:p w14:paraId="0A66E089" w14:textId="2E7812E7" w:rsidR="00FB0674" w:rsidRPr="004C4357" w:rsidRDefault="00684809" w:rsidP="00684809">
            <w:pPr>
              <w:rPr>
                <w:rFonts w:ascii="Arial" w:hAnsi="Arial" w:cs="Arial"/>
              </w:rPr>
            </w:pPr>
            <w:r w:rsidRPr="004C4357">
              <w:rPr>
                <w:rFonts w:ascii="Arial" w:hAnsi="Arial" w:cs="Arial"/>
              </w:rPr>
              <w:t>DN</w:t>
            </w:r>
            <w:r w:rsidR="00143ECD">
              <w:rPr>
                <w:rFonts w:ascii="Arial" w:hAnsi="Arial" w:cs="Arial"/>
              </w:rPr>
              <w:t>CG</w:t>
            </w:r>
            <w:r w:rsidRPr="004C4357">
              <w:rPr>
                <w:rFonts w:ascii="Arial" w:hAnsi="Arial" w:cs="Arial"/>
              </w:rPr>
              <w:t xml:space="preserve"> </w:t>
            </w:r>
            <w:r w:rsidR="00FB0674" w:rsidRPr="004C4357">
              <w:rPr>
                <w:rFonts w:ascii="Arial" w:hAnsi="Arial" w:cs="Arial"/>
              </w:rPr>
              <w:t>is fully committed to</w:t>
            </w:r>
            <w:r w:rsidRPr="004C4357">
              <w:rPr>
                <w:rFonts w:ascii="Arial" w:hAnsi="Arial" w:cs="Arial"/>
              </w:rPr>
              <w:t xml:space="preserve"> all aspects of </w:t>
            </w:r>
            <w:r w:rsidR="00AE0B05" w:rsidRPr="004C4357">
              <w:rPr>
                <w:rFonts w:ascii="Arial" w:hAnsi="Arial" w:cs="Arial"/>
              </w:rPr>
              <w:t>Equality, Diversity and Inclusion</w:t>
            </w:r>
            <w:r w:rsidR="00143ECD">
              <w:rPr>
                <w:rFonts w:ascii="Arial" w:hAnsi="Arial" w:cs="Arial"/>
              </w:rPr>
              <w:t xml:space="preserve"> (EDI)</w:t>
            </w:r>
            <w:r w:rsidRPr="004C4357">
              <w:rPr>
                <w:rFonts w:ascii="Arial" w:hAnsi="Arial" w:cs="Arial"/>
              </w:rPr>
              <w:t xml:space="preserve"> as</w:t>
            </w:r>
            <w:r w:rsidR="00AE0B05" w:rsidRPr="004C4357">
              <w:rPr>
                <w:rFonts w:ascii="Arial" w:hAnsi="Arial" w:cs="Arial"/>
              </w:rPr>
              <w:t xml:space="preserve"> they relate to and impact upon all stakeholders. As a </w:t>
            </w:r>
            <w:r w:rsidR="00056CA3">
              <w:rPr>
                <w:rFonts w:ascii="Arial" w:hAnsi="Arial" w:cs="Arial"/>
              </w:rPr>
              <w:t>Group</w:t>
            </w:r>
            <w:r w:rsidRPr="004C4357">
              <w:rPr>
                <w:rFonts w:ascii="Arial" w:hAnsi="Arial" w:cs="Arial"/>
              </w:rPr>
              <w:t xml:space="preserve"> we</w:t>
            </w:r>
            <w:r w:rsidR="00FB0674" w:rsidRPr="004C4357">
              <w:rPr>
                <w:rFonts w:ascii="Arial" w:hAnsi="Arial" w:cs="Arial"/>
              </w:rPr>
              <w:t xml:space="preserve"> recognise that diversity is a positive </w:t>
            </w:r>
            <w:r w:rsidRPr="004C4357">
              <w:rPr>
                <w:rFonts w:ascii="Arial" w:hAnsi="Arial" w:cs="Arial"/>
              </w:rPr>
              <w:t>attribute a</w:t>
            </w:r>
            <w:r w:rsidR="00AA394B" w:rsidRPr="004C4357">
              <w:rPr>
                <w:rFonts w:ascii="Arial" w:hAnsi="Arial" w:cs="Arial"/>
              </w:rPr>
              <w:t>nd force which brings a multitude</w:t>
            </w:r>
            <w:r w:rsidRPr="004C4357">
              <w:rPr>
                <w:rFonts w:ascii="Arial" w:hAnsi="Arial" w:cs="Arial"/>
              </w:rPr>
              <w:t xml:space="preserve"> of benefits.</w:t>
            </w:r>
            <w:r w:rsidR="00AA394B" w:rsidRPr="004C4357">
              <w:rPr>
                <w:rFonts w:ascii="Arial" w:hAnsi="Arial" w:cs="Arial"/>
              </w:rPr>
              <w:t xml:space="preserve"> By placing </w:t>
            </w:r>
            <w:r w:rsidR="00143ECD">
              <w:rPr>
                <w:rFonts w:ascii="Arial" w:hAnsi="Arial" w:cs="Arial"/>
              </w:rPr>
              <w:t>EDI</w:t>
            </w:r>
            <w:r w:rsidR="00FB0674" w:rsidRPr="004C4357">
              <w:rPr>
                <w:rFonts w:ascii="Arial" w:hAnsi="Arial" w:cs="Arial"/>
              </w:rPr>
              <w:t xml:space="preserve"> </w:t>
            </w:r>
            <w:r w:rsidRPr="004C4357">
              <w:rPr>
                <w:rFonts w:ascii="Arial" w:hAnsi="Arial" w:cs="Arial"/>
              </w:rPr>
              <w:t xml:space="preserve">at the heart of </w:t>
            </w:r>
            <w:r w:rsidR="00AA394B" w:rsidRPr="004C4357">
              <w:rPr>
                <w:rFonts w:ascii="Arial" w:hAnsi="Arial" w:cs="Arial"/>
              </w:rPr>
              <w:t xml:space="preserve">our </w:t>
            </w:r>
            <w:r w:rsidR="00AE0B05" w:rsidRPr="004C4357">
              <w:rPr>
                <w:rFonts w:ascii="Arial" w:hAnsi="Arial" w:cs="Arial"/>
              </w:rPr>
              <w:t xml:space="preserve">organisation, </w:t>
            </w:r>
            <w:r w:rsidR="00AA394B" w:rsidRPr="004C4357">
              <w:rPr>
                <w:rFonts w:ascii="Arial" w:hAnsi="Arial" w:cs="Arial"/>
              </w:rPr>
              <w:t>we will</w:t>
            </w:r>
            <w:r w:rsidR="00AE0B05" w:rsidRPr="004C4357">
              <w:rPr>
                <w:rFonts w:ascii="Arial" w:hAnsi="Arial" w:cs="Arial"/>
              </w:rPr>
              <w:t>,</w:t>
            </w:r>
            <w:r w:rsidR="00AA394B" w:rsidRPr="004C4357">
              <w:rPr>
                <w:rFonts w:ascii="Arial" w:hAnsi="Arial" w:cs="Arial"/>
              </w:rPr>
              <w:t xml:space="preserve"> as a result</w:t>
            </w:r>
            <w:r w:rsidR="00AE0B05" w:rsidRPr="004C4357">
              <w:rPr>
                <w:rFonts w:ascii="Arial" w:hAnsi="Arial" w:cs="Arial"/>
              </w:rPr>
              <w:t>,</w:t>
            </w:r>
            <w:r w:rsidR="00AA394B" w:rsidRPr="004C4357">
              <w:rPr>
                <w:rFonts w:ascii="Arial" w:hAnsi="Arial" w:cs="Arial"/>
              </w:rPr>
              <w:t xml:space="preserve"> </w:t>
            </w:r>
            <w:r w:rsidR="00FB0674" w:rsidRPr="004C4357">
              <w:rPr>
                <w:rFonts w:ascii="Arial" w:hAnsi="Arial" w:cs="Arial"/>
              </w:rPr>
              <w:t>embrace</w:t>
            </w:r>
            <w:r w:rsidRPr="004C4357">
              <w:rPr>
                <w:rFonts w:ascii="Arial" w:hAnsi="Arial" w:cs="Arial"/>
              </w:rPr>
              <w:t xml:space="preserve"> and reflect</w:t>
            </w:r>
            <w:r w:rsidR="00AA394B" w:rsidRPr="004C4357">
              <w:rPr>
                <w:rFonts w:ascii="Arial" w:hAnsi="Arial" w:cs="Arial"/>
              </w:rPr>
              <w:t xml:space="preserve"> the many aspects of </w:t>
            </w:r>
            <w:r w:rsidR="00697FA1">
              <w:rPr>
                <w:rFonts w:ascii="Arial" w:hAnsi="Arial" w:cs="Arial"/>
              </w:rPr>
              <w:t>its</w:t>
            </w:r>
            <w:r w:rsidR="00FB0674" w:rsidRPr="004C4357">
              <w:rPr>
                <w:rFonts w:ascii="Arial" w:hAnsi="Arial" w:cs="Arial"/>
              </w:rPr>
              <w:t xml:space="preserve"> diverse workforce and </w:t>
            </w:r>
            <w:r w:rsidR="00336788">
              <w:rPr>
                <w:rFonts w:ascii="Arial" w:hAnsi="Arial" w:cs="Arial"/>
              </w:rPr>
              <w:t xml:space="preserve">learner </w:t>
            </w:r>
            <w:r w:rsidR="00FB0674" w:rsidRPr="004C4357">
              <w:rPr>
                <w:rFonts w:ascii="Arial" w:hAnsi="Arial" w:cs="Arial"/>
              </w:rPr>
              <w:t>population. The aim of this policy is to support that intent</w:t>
            </w:r>
            <w:r w:rsidR="00AA394B" w:rsidRPr="004C4357">
              <w:rPr>
                <w:rFonts w:ascii="Arial" w:hAnsi="Arial" w:cs="Arial"/>
              </w:rPr>
              <w:t>ion</w:t>
            </w:r>
            <w:r w:rsidR="00FB0674" w:rsidRPr="004C4357">
              <w:rPr>
                <w:rFonts w:ascii="Arial" w:hAnsi="Arial" w:cs="Arial"/>
              </w:rPr>
              <w:t xml:space="preserve"> by providing a framework for continuous improvement and to ensure we work together towards</w:t>
            </w:r>
            <w:r w:rsidRPr="004C4357">
              <w:rPr>
                <w:rFonts w:ascii="Arial" w:hAnsi="Arial" w:cs="Arial"/>
              </w:rPr>
              <w:t xml:space="preserve"> achieving equality for all</w:t>
            </w:r>
            <w:r w:rsidR="00FB0674" w:rsidRPr="004C4357">
              <w:rPr>
                <w:rFonts w:ascii="Arial" w:hAnsi="Arial" w:cs="Arial"/>
              </w:rPr>
              <w:t xml:space="preserve">. </w:t>
            </w:r>
            <w:r w:rsidR="00AA394B" w:rsidRPr="004C4357">
              <w:rPr>
                <w:rFonts w:ascii="Arial" w:hAnsi="Arial" w:cs="Arial"/>
              </w:rPr>
              <w:t>However, w</w:t>
            </w:r>
            <w:r w:rsidR="00FB0674" w:rsidRPr="004C4357">
              <w:rPr>
                <w:rFonts w:ascii="Arial" w:hAnsi="Arial" w:cs="Arial"/>
              </w:rPr>
              <w:t xml:space="preserve">e will work to ensure that we </w:t>
            </w:r>
            <w:r w:rsidR="00AA394B" w:rsidRPr="004C4357">
              <w:rPr>
                <w:rFonts w:ascii="Arial" w:hAnsi="Arial" w:cs="Arial"/>
              </w:rPr>
              <w:t>move beyond compliance to securing</w:t>
            </w:r>
            <w:r w:rsidR="00FB0674" w:rsidRPr="004C4357">
              <w:rPr>
                <w:rFonts w:ascii="Arial" w:hAnsi="Arial" w:cs="Arial"/>
              </w:rPr>
              <w:t xml:space="preserve"> excellence in all areas of our work.</w:t>
            </w:r>
          </w:p>
          <w:p w14:paraId="139A4C65" w14:textId="217187F9" w:rsidR="008D3CC1" w:rsidRPr="00E507FC" w:rsidRDefault="008D3CC1" w:rsidP="00684809">
            <w:pPr>
              <w:rPr>
                <w:rFonts w:ascii="Arial" w:hAnsi="Arial" w:cs="Arial"/>
              </w:rPr>
            </w:pPr>
          </w:p>
          <w:p w14:paraId="1B7A27A9" w14:textId="051693F1" w:rsidR="008D3CC1" w:rsidRPr="00E507FC" w:rsidRDefault="00143ECD" w:rsidP="00684809">
            <w:pPr>
              <w:rPr>
                <w:rFonts w:ascii="Arial" w:hAnsi="Arial" w:cs="Arial"/>
              </w:rPr>
            </w:pPr>
            <w:r>
              <w:rPr>
                <w:rFonts w:ascii="Arial" w:hAnsi="Arial" w:cs="Arial"/>
              </w:rPr>
              <w:t>DNCG</w:t>
            </w:r>
            <w:r w:rsidR="0000001D" w:rsidRPr="00E507FC">
              <w:rPr>
                <w:rFonts w:ascii="Arial" w:hAnsi="Arial" w:cs="Arial"/>
              </w:rPr>
              <w:t xml:space="preserve"> is committed to ensuring that all forms of prejudice and unfair</w:t>
            </w:r>
            <w:r w:rsidR="00CB0209" w:rsidRPr="00E507FC">
              <w:rPr>
                <w:rFonts w:ascii="Arial" w:hAnsi="Arial" w:cs="Arial"/>
              </w:rPr>
              <w:t xml:space="preserve"> discrimination are unacceptable and challenged. </w:t>
            </w:r>
            <w:r>
              <w:rPr>
                <w:rFonts w:ascii="Arial" w:hAnsi="Arial" w:cs="Arial"/>
              </w:rPr>
              <w:t>Continuous Professional Development (CPD)</w:t>
            </w:r>
            <w:r w:rsidR="00CB0209" w:rsidRPr="00E507FC">
              <w:rPr>
                <w:rFonts w:ascii="Arial" w:hAnsi="Arial" w:cs="Arial"/>
              </w:rPr>
              <w:t xml:space="preserve"> and awareness</w:t>
            </w:r>
            <w:r>
              <w:rPr>
                <w:rFonts w:ascii="Arial" w:hAnsi="Arial" w:cs="Arial"/>
              </w:rPr>
              <w:t>-</w:t>
            </w:r>
            <w:r w:rsidR="00DC66F5" w:rsidRPr="00E507FC">
              <w:rPr>
                <w:rFonts w:ascii="Arial" w:hAnsi="Arial" w:cs="Arial"/>
              </w:rPr>
              <w:t>raising of these standards will be ongoing. Marketing materials, promotional messages and information aim to support equality of access and opportunity</w:t>
            </w:r>
            <w:r w:rsidR="007F01B1" w:rsidRPr="00E507FC">
              <w:rPr>
                <w:rFonts w:ascii="Arial" w:hAnsi="Arial" w:cs="Arial"/>
              </w:rPr>
              <w:t xml:space="preserve"> to the local communities served by </w:t>
            </w:r>
            <w:r w:rsidR="00FE7A5D">
              <w:rPr>
                <w:rFonts w:ascii="Arial" w:hAnsi="Arial" w:cs="Arial"/>
              </w:rPr>
              <w:t>DNCG</w:t>
            </w:r>
            <w:r w:rsidR="00457164">
              <w:rPr>
                <w:rFonts w:ascii="Arial" w:hAnsi="Arial" w:cs="Arial"/>
              </w:rPr>
              <w:t>.</w:t>
            </w:r>
          </w:p>
          <w:p w14:paraId="08264553" w14:textId="3F3E47A9" w:rsidR="007F01B1" w:rsidRPr="00E507FC" w:rsidRDefault="007F01B1" w:rsidP="00684809">
            <w:pPr>
              <w:rPr>
                <w:rFonts w:ascii="Arial" w:hAnsi="Arial" w:cs="Arial"/>
              </w:rPr>
            </w:pPr>
          </w:p>
          <w:p w14:paraId="3BAA37CB" w14:textId="1AF84A6A" w:rsidR="00003B62" w:rsidRPr="003E64FD" w:rsidRDefault="007F01B1" w:rsidP="00684809">
            <w:pPr>
              <w:rPr>
                <w:rFonts w:ascii="Arial" w:hAnsi="Arial" w:cs="Arial"/>
                <w:bCs/>
              </w:rPr>
            </w:pPr>
            <w:r w:rsidRPr="00E507FC">
              <w:rPr>
                <w:rFonts w:ascii="Arial" w:hAnsi="Arial" w:cs="Arial"/>
              </w:rPr>
              <w:t>The purpose of the E</w:t>
            </w:r>
            <w:r w:rsidR="00056CA3">
              <w:rPr>
                <w:rFonts w:ascii="Arial" w:hAnsi="Arial" w:cs="Arial"/>
              </w:rPr>
              <w:t xml:space="preserve">DI </w:t>
            </w:r>
            <w:r w:rsidRPr="00E507FC">
              <w:rPr>
                <w:rFonts w:ascii="Arial" w:hAnsi="Arial" w:cs="Arial"/>
              </w:rPr>
              <w:t>Policy is to demonstrate</w:t>
            </w:r>
            <w:r w:rsidR="00A710BA" w:rsidRPr="00E507FC">
              <w:rPr>
                <w:rFonts w:ascii="Arial" w:hAnsi="Arial" w:cs="Arial"/>
              </w:rPr>
              <w:t xml:space="preserve"> </w:t>
            </w:r>
            <w:r w:rsidR="000251D8">
              <w:rPr>
                <w:rFonts w:ascii="Arial" w:hAnsi="Arial" w:cs="Arial"/>
              </w:rPr>
              <w:t>DNCG’s</w:t>
            </w:r>
            <w:r w:rsidR="00A710BA" w:rsidRPr="00E507FC">
              <w:rPr>
                <w:rFonts w:ascii="Arial" w:hAnsi="Arial" w:cs="Arial"/>
              </w:rPr>
              <w:t xml:space="preserve"> </w:t>
            </w:r>
            <w:r w:rsidR="003E64FD">
              <w:rPr>
                <w:rFonts w:ascii="Arial" w:hAnsi="Arial" w:cs="Arial"/>
              </w:rPr>
              <w:t>commitment to</w:t>
            </w:r>
            <w:r w:rsidR="00003B62" w:rsidRPr="00896DDE">
              <w:rPr>
                <w:rFonts w:ascii="Arial" w:hAnsi="Arial" w:cs="Arial"/>
              </w:rPr>
              <w:t xml:space="preserve"> </w:t>
            </w:r>
            <w:r w:rsidR="00003B62" w:rsidRPr="003E64FD">
              <w:rPr>
                <w:rFonts w:ascii="Arial" w:hAnsi="Arial" w:cs="Arial"/>
                <w:bCs/>
              </w:rPr>
              <w:t>The Equality Act 2010 (Specific Duties and Public Authorities) Regulations 2017</w:t>
            </w:r>
            <w:r w:rsidR="00A710BA" w:rsidRPr="003E64FD">
              <w:rPr>
                <w:rFonts w:ascii="Arial" w:hAnsi="Arial" w:cs="Arial"/>
                <w:bCs/>
              </w:rPr>
              <w:t>.</w:t>
            </w:r>
          </w:p>
          <w:p w14:paraId="6E3DE25E" w14:textId="77777777" w:rsidR="00003B62" w:rsidRDefault="00003B62" w:rsidP="00684809">
            <w:pPr>
              <w:rPr>
                <w:rFonts w:ascii="Arial" w:hAnsi="Arial" w:cs="Arial"/>
              </w:rPr>
            </w:pPr>
          </w:p>
          <w:p w14:paraId="534FF54F" w14:textId="190704DF" w:rsidR="007F01B1" w:rsidRPr="00E507FC" w:rsidRDefault="00003B62" w:rsidP="00684809">
            <w:pPr>
              <w:rPr>
                <w:rFonts w:ascii="Arial" w:hAnsi="Arial" w:cs="Arial"/>
              </w:rPr>
            </w:pPr>
            <w:r>
              <w:rPr>
                <w:rFonts w:ascii="Arial" w:hAnsi="Arial" w:cs="Arial"/>
              </w:rPr>
              <w:t>The EDI Policy</w:t>
            </w:r>
            <w:r w:rsidR="00A710BA" w:rsidRPr="00E507FC">
              <w:rPr>
                <w:rFonts w:ascii="Arial" w:hAnsi="Arial" w:cs="Arial"/>
              </w:rPr>
              <w:t xml:space="preserve"> also demonstrates the </w:t>
            </w:r>
            <w:r w:rsidR="00056CA3">
              <w:rPr>
                <w:rFonts w:ascii="Arial" w:hAnsi="Arial" w:cs="Arial"/>
              </w:rPr>
              <w:t>Group</w:t>
            </w:r>
            <w:r w:rsidR="00A710BA" w:rsidRPr="00E507FC">
              <w:rPr>
                <w:rFonts w:ascii="Arial" w:hAnsi="Arial" w:cs="Arial"/>
              </w:rPr>
              <w:t>’s</w:t>
            </w:r>
            <w:r w:rsidR="00EC155D" w:rsidRPr="00E507FC">
              <w:rPr>
                <w:rFonts w:ascii="Arial" w:hAnsi="Arial" w:cs="Arial"/>
              </w:rPr>
              <w:t xml:space="preserve"> commitment to ensuring all </w:t>
            </w:r>
            <w:r w:rsidR="002E1EFD">
              <w:rPr>
                <w:rFonts w:ascii="Arial" w:hAnsi="Arial" w:cs="Arial"/>
              </w:rPr>
              <w:t>learners</w:t>
            </w:r>
            <w:r w:rsidR="00EC155D" w:rsidRPr="00E507FC">
              <w:rPr>
                <w:rFonts w:ascii="Arial" w:hAnsi="Arial" w:cs="Arial"/>
              </w:rPr>
              <w:t>, staff</w:t>
            </w:r>
            <w:r w:rsidR="003B1D7E">
              <w:rPr>
                <w:rFonts w:ascii="Arial" w:hAnsi="Arial" w:cs="Arial"/>
              </w:rPr>
              <w:t xml:space="preserve">, volunteers, visitors and other </w:t>
            </w:r>
            <w:r w:rsidR="00EC155D" w:rsidRPr="00E507FC">
              <w:rPr>
                <w:rFonts w:ascii="Arial" w:hAnsi="Arial" w:cs="Arial"/>
              </w:rPr>
              <w:t xml:space="preserve">stakeholders are treated </w:t>
            </w:r>
            <w:r w:rsidR="003B1D7E">
              <w:rPr>
                <w:rFonts w:ascii="Arial" w:hAnsi="Arial" w:cs="Arial"/>
              </w:rPr>
              <w:t xml:space="preserve">fairly </w:t>
            </w:r>
            <w:r w:rsidR="00EC155D" w:rsidRPr="00E507FC">
              <w:rPr>
                <w:rFonts w:ascii="Arial" w:hAnsi="Arial" w:cs="Arial"/>
              </w:rPr>
              <w:t xml:space="preserve">and that </w:t>
            </w:r>
            <w:r w:rsidR="00C13E89">
              <w:rPr>
                <w:rFonts w:ascii="Arial" w:hAnsi="Arial" w:cs="Arial"/>
              </w:rPr>
              <w:t>EDI</w:t>
            </w:r>
            <w:r w:rsidR="00EC155D" w:rsidRPr="00E507FC">
              <w:rPr>
                <w:rFonts w:ascii="Arial" w:hAnsi="Arial" w:cs="Arial"/>
              </w:rPr>
              <w:t xml:space="preserve"> is valued across </w:t>
            </w:r>
            <w:r w:rsidR="00EC155D" w:rsidRPr="00896DDE">
              <w:rPr>
                <w:rFonts w:ascii="Arial" w:hAnsi="Arial" w:cs="Arial"/>
              </w:rPr>
              <w:t xml:space="preserve">the </w:t>
            </w:r>
            <w:r w:rsidR="003B1D7E" w:rsidRPr="00896DDE">
              <w:rPr>
                <w:rFonts w:ascii="Arial" w:hAnsi="Arial" w:cs="Arial"/>
              </w:rPr>
              <w:t>College community</w:t>
            </w:r>
            <w:r w:rsidR="00EC155D" w:rsidRPr="00896DDE">
              <w:rPr>
                <w:rFonts w:ascii="Arial" w:hAnsi="Arial" w:cs="Arial"/>
              </w:rPr>
              <w:t>.</w:t>
            </w:r>
          </w:p>
          <w:p w14:paraId="27C0A5F6" w14:textId="77777777" w:rsidR="00684809" w:rsidRPr="00E507FC" w:rsidRDefault="00684809" w:rsidP="00684809">
            <w:pPr>
              <w:rPr>
                <w:rFonts w:ascii="Arial" w:hAnsi="Arial" w:cs="Arial"/>
              </w:rPr>
            </w:pPr>
          </w:p>
        </w:tc>
      </w:tr>
      <w:tr w:rsidR="00680A2D" w:rsidRPr="00C638FD" w14:paraId="3641B3E6" w14:textId="77777777" w:rsidTr="767F3D59">
        <w:trPr>
          <w:trHeight w:val="397"/>
        </w:trPr>
        <w:tc>
          <w:tcPr>
            <w:tcW w:w="817" w:type="dxa"/>
            <w:shd w:val="clear" w:color="auto" w:fill="F2F2F2" w:themeFill="background1" w:themeFillShade="F2"/>
            <w:vAlign w:val="center"/>
          </w:tcPr>
          <w:p w14:paraId="67021AB4" w14:textId="77777777" w:rsidR="00680A2D" w:rsidRPr="00E507FC" w:rsidRDefault="00680A2D" w:rsidP="00680A2D">
            <w:pPr>
              <w:rPr>
                <w:rFonts w:ascii="Arial" w:hAnsi="Arial" w:cs="Arial"/>
                <w:b/>
              </w:rPr>
            </w:pPr>
            <w:r w:rsidRPr="00E507FC">
              <w:rPr>
                <w:rFonts w:ascii="Arial" w:hAnsi="Arial" w:cs="Arial"/>
                <w:b/>
              </w:rPr>
              <w:t>2</w:t>
            </w:r>
          </w:p>
        </w:tc>
        <w:tc>
          <w:tcPr>
            <w:tcW w:w="9717" w:type="dxa"/>
            <w:gridSpan w:val="2"/>
            <w:shd w:val="clear" w:color="auto" w:fill="F2F2F2" w:themeFill="background1" w:themeFillShade="F2"/>
            <w:vAlign w:val="center"/>
          </w:tcPr>
          <w:p w14:paraId="56C748D3" w14:textId="77777777" w:rsidR="00680A2D" w:rsidRPr="00E507FC" w:rsidRDefault="00680A2D" w:rsidP="00680A2D">
            <w:pPr>
              <w:rPr>
                <w:rFonts w:ascii="Arial" w:hAnsi="Arial" w:cs="Arial"/>
                <w:b/>
              </w:rPr>
            </w:pPr>
            <w:r w:rsidRPr="00E507FC">
              <w:rPr>
                <w:rFonts w:ascii="Arial" w:hAnsi="Arial" w:cs="Arial"/>
                <w:b/>
              </w:rPr>
              <w:t>Scope</w:t>
            </w:r>
          </w:p>
        </w:tc>
      </w:tr>
      <w:tr w:rsidR="00680A2D" w:rsidRPr="00C638FD" w14:paraId="44292302" w14:textId="77777777" w:rsidTr="767F3D59">
        <w:trPr>
          <w:trHeight w:val="1701"/>
        </w:trPr>
        <w:tc>
          <w:tcPr>
            <w:tcW w:w="817" w:type="dxa"/>
          </w:tcPr>
          <w:p w14:paraId="119F51F4" w14:textId="77777777" w:rsidR="00680A2D" w:rsidRPr="00E507FC" w:rsidRDefault="00680A2D" w:rsidP="00680A2D">
            <w:pPr>
              <w:rPr>
                <w:rFonts w:ascii="Arial" w:hAnsi="Arial" w:cs="Arial"/>
                <w:b/>
              </w:rPr>
            </w:pPr>
          </w:p>
          <w:p w14:paraId="2817B77D" w14:textId="77777777" w:rsidR="00680A2D" w:rsidRPr="00E507FC" w:rsidRDefault="00680A2D" w:rsidP="00680A2D">
            <w:pPr>
              <w:rPr>
                <w:rFonts w:ascii="Arial" w:hAnsi="Arial" w:cs="Arial"/>
                <w:b/>
              </w:rPr>
            </w:pPr>
            <w:r w:rsidRPr="00E507FC">
              <w:rPr>
                <w:rFonts w:ascii="Arial" w:hAnsi="Arial" w:cs="Arial"/>
                <w:b/>
              </w:rPr>
              <w:t>2.1</w:t>
            </w:r>
          </w:p>
          <w:p w14:paraId="30E6F294" w14:textId="77777777" w:rsidR="00680A2D" w:rsidRPr="00E507FC" w:rsidRDefault="00680A2D" w:rsidP="00680A2D">
            <w:pPr>
              <w:rPr>
                <w:rFonts w:ascii="Arial" w:hAnsi="Arial" w:cs="Arial"/>
                <w:b/>
              </w:rPr>
            </w:pPr>
          </w:p>
          <w:p w14:paraId="26F4EC23" w14:textId="77777777" w:rsidR="00AF5D17" w:rsidRPr="00E507FC" w:rsidRDefault="00AF5D17" w:rsidP="00680A2D">
            <w:pPr>
              <w:rPr>
                <w:rFonts w:ascii="Arial" w:hAnsi="Arial" w:cs="Arial"/>
                <w:b/>
              </w:rPr>
            </w:pPr>
          </w:p>
          <w:p w14:paraId="1D13C26C" w14:textId="77777777" w:rsidR="00AF5D17" w:rsidRPr="00E507FC" w:rsidRDefault="00AF5D17" w:rsidP="00680A2D">
            <w:pPr>
              <w:rPr>
                <w:rFonts w:ascii="Arial" w:hAnsi="Arial" w:cs="Arial"/>
                <w:b/>
              </w:rPr>
            </w:pPr>
          </w:p>
          <w:p w14:paraId="1A167C8F" w14:textId="77777777" w:rsidR="00AF5D17" w:rsidRPr="00E507FC" w:rsidRDefault="00AF5D17" w:rsidP="00680A2D">
            <w:pPr>
              <w:rPr>
                <w:rFonts w:ascii="Arial" w:hAnsi="Arial" w:cs="Arial"/>
                <w:b/>
              </w:rPr>
            </w:pPr>
          </w:p>
          <w:p w14:paraId="6BB52CD3" w14:textId="77777777" w:rsidR="00AF5D17" w:rsidRPr="00E507FC" w:rsidRDefault="00AF5D17" w:rsidP="00680A2D">
            <w:pPr>
              <w:rPr>
                <w:rFonts w:ascii="Arial" w:hAnsi="Arial" w:cs="Arial"/>
                <w:b/>
              </w:rPr>
            </w:pPr>
          </w:p>
          <w:p w14:paraId="5F7614B8" w14:textId="5005CDE7" w:rsidR="00790D54" w:rsidRPr="00E507FC" w:rsidRDefault="00790D54" w:rsidP="00680A2D">
            <w:pPr>
              <w:rPr>
                <w:rFonts w:ascii="Arial" w:hAnsi="Arial" w:cs="Arial"/>
                <w:b/>
              </w:rPr>
            </w:pPr>
          </w:p>
          <w:p w14:paraId="09B908D0" w14:textId="59E5DCF4" w:rsidR="00790D54" w:rsidRPr="00E507FC" w:rsidRDefault="00790D54" w:rsidP="00680A2D">
            <w:pPr>
              <w:rPr>
                <w:rFonts w:ascii="Arial" w:hAnsi="Arial" w:cs="Arial"/>
                <w:b/>
              </w:rPr>
            </w:pPr>
          </w:p>
          <w:p w14:paraId="5AB33A4E" w14:textId="77777777" w:rsidR="005E43EF" w:rsidRPr="00E507FC" w:rsidRDefault="005E43EF" w:rsidP="00680A2D">
            <w:pPr>
              <w:rPr>
                <w:rFonts w:ascii="Arial" w:hAnsi="Arial" w:cs="Arial"/>
                <w:b/>
              </w:rPr>
            </w:pPr>
          </w:p>
          <w:p w14:paraId="464833A7" w14:textId="7D2D7399" w:rsidR="00794D1A" w:rsidRDefault="00794D1A" w:rsidP="00680A2D">
            <w:pPr>
              <w:rPr>
                <w:rFonts w:ascii="Arial" w:hAnsi="Arial" w:cs="Arial"/>
                <w:b/>
              </w:rPr>
            </w:pPr>
          </w:p>
          <w:p w14:paraId="53B8BCCD" w14:textId="712FE700" w:rsidR="005430E6" w:rsidRDefault="005430E6" w:rsidP="00680A2D">
            <w:pPr>
              <w:rPr>
                <w:rFonts w:ascii="Arial" w:hAnsi="Arial" w:cs="Arial"/>
                <w:b/>
              </w:rPr>
            </w:pPr>
          </w:p>
          <w:p w14:paraId="55BDE5BB" w14:textId="71232527" w:rsidR="005430E6" w:rsidRDefault="005430E6" w:rsidP="00680A2D">
            <w:pPr>
              <w:rPr>
                <w:rFonts w:ascii="Arial" w:hAnsi="Arial" w:cs="Arial"/>
                <w:b/>
              </w:rPr>
            </w:pPr>
          </w:p>
          <w:p w14:paraId="6C552A6C" w14:textId="1A4968BF" w:rsidR="005430E6" w:rsidRDefault="005430E6" w:rsidP="00680A2D">
            <w:pPr>
              <w:rPr>
                <w:rFonts w:ascii="Arial" w:hAnsi="Arial" w:cs="Arial"/>
                <w:b/>
              </w:rPr>
            </w:pPr>
          </w:p>
          <w:p w14:paraId="0D443671" w14:textId="0CE9325E" w:rsidR="005430E6" w:rsidRDefault="005430E6" w:rsidP="00680A2D">
            <w:pPr>
              <w:rPr>
                <w:rFonts w:ascii="Arial" w:hAnsi="Arial" w:cs="Arial"/>
                <w:b/>
              </w:rPr>
            </w:pPr>
          </w:p>
          <w:p w14:paraId="693E0528" w14:textId="0B58B48A" w:rsidR="005430E6" w:rsidRDefault="005430E6" w:rsidP="00680A2D">
            <w:pPr>
              <w:rPr>
                <w:rFonts w:ascii="Arial" w:hAnsi="Arial" w:cs="Arial"/>
                <w:b/>
              </w:rPr>
            </w:pPr>
          </w:p>
          <w:p w14:paraId="6512BFE9" w14:textId="1B594D2D" w:rsidR="005430E6" w:rsidRDefault="005430E6" w:rsidP="00680A2D">
            <w:pPr>
              <w:rPr>
                <w:rFonts w:ascii="Arial" w:hAnsi="Arial" w:cs="Arial"/>
                <w:b/>
              </w:rPr>
            </w:pPr>
          </w:p>
          <w:p w14:paraId="4BF270AB" w14:textId="2ED9283D" w:rsidR="005430E6" w:rsidRDefault="005430E6" w:rsidP="00680A2D">
            <w:pPr>
              <w:rPr>
                <w:rFonts w:ascii="Arial" w:hAnsi="Arial" w:cs="Arial"/>
                <w:b/>
              </w:rPr>
            </w:pPr>
          </w:p>
          <w:p w14:paraId="5BE97703" w14:textId="77777777" w:rsidR="005430E6" w:rsidRDefault="005430E6" w:rsidP="00680A2D">
            <w:pPr>
              <w:rPr>
                <w:rFonts w:ascii="Arial" w:hAnsi="Arial" w:cs="Arial"/>
                <w:b/>
              </w:rPr>
            </w:pPr>
          </w:p>
          <w:p w14:paraId="7EB426F7" w14:textId="6047BB4E" w:rsidR="005430E6" w:rsidRDefault="005430E6" w:rsidP="00680A2D">
            <w:pPr>
              <w:rPr>
                <w:rFonts w:ascii="Arial" w:hAnsi="Arial" w:cs="Arial"/>
                <w:b/>
              </w:rPr>
            </w:pPr>
          </w:p>
          <w:p w14:paraId="71EF9824" w14:textId="77777777" w:rsidR="00AF5D17" w:rsidRPr="00E507FC" w:rsidRDefault="00AF5D17" w:rsidP="00680A2D">
            <w:pPr>
              <w:rPr>
                <w:rFonts w:ascii="Arial" w:hAnsi="Arial" w:cs="Arial"/>
                <w:b/>
              </w:rPr>
            </w:pPr>
          </w:p>
          <w:p w14:paraId="24A16997" w14:textId="77777777" w:rsidR="00056CA3" w:rsidRDefault="00056CA3" w:rsidP="00680A2D">
            <w:pPr>
              <w:rPr>
                <w:rFonts w:ascii="Arial" w:hAnsi="Arial" w:cs="Arial"/>
                <w:b/>
              </w:rPr>
            </w:pPr>
          </w:p>
          <w:p w14:paraId="0FAC9544" w14:textId="456090D7" w:rsidR="00AF5D17" w:rsidRPr="00E507FC" w:rsidRDefault="00AF5D17" w:rsidP="00680A2D">
            <w:pPr>
              <w:rPr>
                <w:rFonts w:ascii="Arial" w:hAnsi="Arial" w:cs="Arial"/>
                <w:b/>
              </w:rPr>
            </w:pPr>
            <w:r w:rsidRPr="00E507FC">
              <w:rPr>
                <w:rFonts w:ascii="Arial" w:hAnsi="Arial" w:cs="Arial"/>
                <w:b/>
              </w:rPr>
              <w:t>2.2</w:t>
            </w:r>
          </w:p>
          <w:p w14:paraId="6AE712AA" w14:textId="77777777" w:rsidR="00AF5D17" w:rsidRPr="00E507FC" w:rsidRDefault="00AF5D17" w:rsidP="00680A2D">
            <w:pPr>
              <w:rPr>
                <w:rFonts w:ascii="Arial" w:hAnsi="Arial" w:cs="Arial"/>
                <w:b/>
              </w:rPr>
            </w:pPr>
          </w:p>
          <w:p w14:paraId="3DC3F01B" w14:textId="77777777" w:rsidR="00AF5D17" w:rsidRPr="00E507FC" w:rsidRDefault="00AF5D17" w:rsidP="00680A2D">
            <w:pPr>
              <w:rPr>
                <w:rFonts w:ascii="Arial" w:hAnsi="Arial" w:cs="Arial"/>
                <w:b/>
              </w:rPr>
            </w:pPr>
          </w:p>
          <w:p w14:paraId="20DF0876" w14:textId="77777777" w:rsidR="00AF5D17" w:rsidRPr="00E507FC" w:rsidRDefault="00AF5D17" w:rsidP="00680A2D">
            <w:pPr>
              <w:rPr>
                <w:rFonts w:ascii="Arial" w:hAnsi="Arial" w:cs="Arial"/>
                <w:b/>
              </w:rPr>
            </w:pPr>
          </w:p>
          <w:p w14:paraId="275469BD" w14:textId="77777777" w:rsidR="00AF5D17" w:rsidRPr="00E507FC" w:rsidRDefault="00AF5D17" w:rsidP="00680A2D">
            <w:pPr>
              <w:rPr>
                <w:rFonts w:ascii="Arial" w:hAnsi="Arial" w:cs="Arial"/>
                <w:b/>
              </w:rPr>
            </w:pPr>
          </w:p>
          <w:p w14:paraId="6C694D73" w14:textId="35BC8082" w:rsidR="00AF5D17" w:rsidRPr="00E507FC" w:rsidRDefault="00AF5D17" w:rsidP="00680A2D">
            <w:pPr>
              <w:rPr>
                <w:rFonts w:ascii="Arial" w:hAnsi="Arial" w:cs="Arial"/>
                <w:b/>
              </w:rPr>
            </w:pPr>
          </w:p>
          <w:p w14:paraId="1B9ACFAC" w14:textId="52351E55" w:rsidR="00362D49" w:rsidRPr="00E507FC" w:rsidRDefault="00362D49" w:rsidP="00680A2D">
            <w:pPr>
              <w:rPr>
                <w:rFonts w:ascii="Arial" w:hAnsi="Arial" w:cs="Arial"/>
                <w:b/>
              </w:rPr>
            </w:pPr>
          </w:p>
          <w:p w14:paraId="5AD98602" w14:textId="0A7B4457" w:rsidR="00362D49" w:rsidRPr="00E507FC" w:rsidRDefault="00362D49" w:rsidP="00680A2D">
            <w:pPr>
              <w:rPr>
                <w:rFonts w:ascii="Arial" w:hAnsi="Arial" w:cs="Arial"/>
                <w:b/>
              </w:rPr>
            </w:pPr>
          </w:p>
          <w:p w14:paraId="0304C314" w14:textId="654206B2" w:rsidR="00362D49" w:rsidRDefault="00362D49" w:rsidP="00680A2D">
            <w:pPr>
              <w:rPr>
                <w:rFonts w:ascii="Arial" w:hAnsi="Arial" w:cs="Arial"/>
                <w:b/>
              </w:rPr>
            </w:pPr>
          </w:p>
          <w:p w14:paraId="3107BF12" w14:textId="77777777" w:rsidR="00E507FC" w:rsidRPr="00E507FC" w:rsidRDefault="00E507FC" w:rsidP="00680A2D">
            <w:pPr>
              <w:rPr>
                <w:rFonts w:ascii="Arial" w:hAnsi="Arial" w:cs="Arial"/>
                <w:b/>
              </w:rPr>
            </w:pPr>
          </w:p>
          <w:p w14:paraId="23593712" w14:textId="541CE8D7" w:rsidR="00362D49" w:rsidRDefault="00362D49" w:rsidP="00680A2D">
            <w:pPr>
              <w:rPr>
                <w:rFonts w:ascii="Arial" w:hAnsi="Arial" w:cs="Arial"/>
                <w:b/>
              </w:rPr>
            </w:pPr>
          </w:p>
          <w:p w14:paraId="741D65A1" w14:textId="26D0D66A" w:rsidR="003B1D7E" w:rsidRDefault="003B1D7E" w:rsidP="00680A2D">
            <w:pPr>
              <w:rPr>
                <w:rFonts w:ascii="Arial" w:hAnsi="Arial" w:cs="Arial"/>
                <w:b/>
              </w:rPr>
            </w:pPr>
          </w:p>
          <w:p w14:paraId="72FDCDBF" w14:textId="0DCAFDB1" w:rsidR="00AF5656" w:rsidRDefault="00AF5656" w:rsidP="00680A2D">
            <w:pPr>
              <w:rPr>
                <w:rFonts w:ascii="Arial" w:hAnsi="Arial" w:cs="Arial"/>
                <w:b/>
              </w:rPr>
            </w:pPr>
          </w:p>
          <w:p w14:paraId="3F7338F5" w14:textId="3659A6B3" w:rsidR="00AF5656" w:rsidRDefault="00AF5656" w:rsidP="00680A2D">
            <w:pPr>
              <w:rPr>
                <w:rFonts w:ascii="Arial" w:hAnsi="Arial" w:cs="Arial"/>
                <w:b/>
              </w:rPr>
            </w:pPr>
          </w:p>
          <w:p w14:paraId="285CEDAE" w14:textId="77777777" w:rsidR="00E11C25" w:rsidRPr="00E507FC" w:rsidRDefault="00E11C25" w:rsidP="00680A2D">
            <w:pPr>
              <w:rPr>
                <w:rFonts w:ascii="Arial" w:hAnsi="Arial" w:cs="Arial"/>
                <w:b/>
              </w:rPr>
            </w:pPr>
          </w:p>
          <w:p w14:paraId="1ECD3428" w14:textId="77777777" w:rsidR="00AF5D17" w:rsidRPr="00E507FC" w:rsidRDefault="00AF5D17" w:rsidP="00680A2D">
            <w:pPr>
              <w:rPr>
                <w:rFonts w:ascii="Arial" w:hAnsi="Arial" w:cs="Arial"/>
                <w:b/>
              </w:rPr>
            </w:pPr>
            <w:r w:rsidRPr="00E507FC">
              <w:rPr>
                <w:rFonts w:ascii="Arial" w:hAnsi="Arial" w:cs="Arial"/>
                <w:b/>
              </w:rPr>
              <w:t>2.3</w:t>
            </w:r>
          </w:p>
          <w:p w14:paraId="4156B447" w14:textId="77777777" w:rsidR="00AF5D17" w:rsidRPr="00E507FC" w:rsidRDefault="00AF5D17" w:rsidP="00680A2D">
            <w:pPr>
              <w:rPr>
                <w:rFonts w:ascii="Arial" w:hAnsi="Arial" w:cs="Arial"/>
                <w:b/>
              </w:rPr>
            </w:pPr>
          </w:p>
          <w:p w14:paraId="364EE827" w14:textId="77777777" w:rsidR="00AF5D17" w:rsidRPr="00E507FC" w:rsidRDefault="00AF5D17" w:rsidP="00680A2D">
            <w:pPr>
              <w:rPr>
                <w:rFonts w:ascii="Arial" w:hAnsi="Arial" w:cs="Arial"/>
                <w:b/>
              </w:rPr>
            </w:pPr>
          </w:p>
          <w:p w14:paraId="0C2CEA47" w14:textId="77777777" w:rsidR="00AF5D17" w:rsidRPr="00E507FC" w:rsidRDefault="00AF5D17" w:rsidP="00680A2D">
            <w:pPr>
              <w:rPr>
                <w:rFonts w:ascii="Arial" w:hAnsi="Arial" w:cs="Arial"/>
                <w:b/>
              </w:rPr>
            </w:pPr>
          </w:p>
          <w:p w14:paraId="32244B8F" w14:textId="6800AD59" w:rsidR="00AF5D17" w:rsidRPr="00E507FC" w:rsidRDefault="00AF5D17" w:rsidP="00680A2D">
            <w:pPr>
              <w:rPr>
                <w:rFonts w:ascii="Arial" w:hAnsi="Arial" w:cs="Arial"/>
                <w:b/>
              </w:rPr>
            </w:pPr>
          </w:p>
          <w:p w14:paraId="7D071C93" w14:textId="14E02D2A" w:rsidR="00133A7C" w:rsidRPr="00E507FC" w:rsidRDefault="00133A7C" w:rsidP="00680A2D">
            <w:pPr>
              <w:rPr>
                <w:rFonts w:ascii="Arial" w:hAnsi="Arial" w:cs="Arial"/>
                <w:b/>
              </w:rPr>
            </w:pPr>
          </w:p>
          <w:p w14:paraId="0643CE16" w14:textId="2687998A" w:rsidR="00133A7C" w:rsidRDefault="00133A7C" w:rsidP="00680A2D">
            <w:pPr>
              <w:rPr>
                <w:rFonts w:ascii="Arial" w:hAnsi="Arial" w:cs="Arial"/>
                <w:b/>
              </w:rPr>
            </w:pPr>
          </w:p>
          <w:p w14:paraId="3B1A08BE" w14:textId="70CE310B" w:rsidR="005430E6" w:rsidRDefault="005430E6" w:rsidP="00680A2D">
            <w:pPr>
              <w:rPr>
                <w:rFonts w:ascii="Arial" w:hAnsi="Arial" w:cs="Arial"/>
                <w:b/>
              </w:rPr>
            </w:pPr>
          </w:p>
          <w:p w14:paraId="313C72E6" w14:textId="77777777" w:rsidR="005430E6" w:rsidRPr="00E507FC" w:rsidRDefault="005430E6" w:rsidP="00680A2D">
            <w:pPr>
              <w:rPr>
                <w:rFonts w:ascii="Arial" w:hAnsi="Arial" w:cs="Arial"/>
                <w:b/>
              </w:rPr>
            </w:pPr>
          </w:p>
          <w:p w14:paraId="7971ECEA" w14:textId="229AB815" w:rsidR="00133A7C" w:rsidRPr="00E507FC" w:rsidRDefault="00133A7C" w:rsidP="00680A2D">
            <w:pPr>
              <w:rPr>
                <w:rFonts w:ascii="Arial" w:hAnsi="Arial" w:cs="Arial"/>
                <w:b/>
              </w:rPr>
            </w:pPr>
          </w:p>
          <w:p w14:paraId="2494C6D6" w14:textId="7A9CC4F9" w:rsidR="00133A7C" w:rsidRPr="00E507FC" w:rsidRDefault="00133A7C" w:rsidP="00680A2D">
            <w:pPr>
              <w:rPr>
                <w:rFonts w:ascii="Arial" w:hAnsi="Arial" w:cs="Arial"/>
                <w:b/>
              </w:rPr>
            </w:pPr>
          </w:p>
          <w:p w14:paraId="0C119BB3" w14:textId="4FD16C5A" w:rsidR="00133A7C" w:rsidRDefault="00133A7C" w:rsidP="00680A2D">
            <w:pPr>
              <w:rPr>
                <w:rFonts w:ascii="Arial" w:hAnsi="Arial" w:cs="Arial"/>
                <w:b/>
              </w:rPr>
            </w:pPr>
          </w:p>
          <w:p w14:paraId="30369874" w14:textId="23EBF606" w:rsidR="00C2438A" w:rsidRDefault="00C2438A" w:rsidP="00680A2D">
            <w:pPr>
              <w:rPr>
                <w:rFonts w:ascii="Arial" w:hAnsi="Arial" w:cs="Arial"/>
                <w:b/>
              </w:rPr>
            </w:pPr>
          </w:p>
          <w:p w14:paraId="2E4A0059" w14:textId="5BEC5E2B" w:rsidR="004C4357" w:rsidRDefault="004C4357" w:rsidP="00680A2D">
            <w:pPr>
              <w:rPr>
                <w:rFonts w:ascii="Arial" w:hAnsi="Arial" w:cs="Arial"/>
                <w:b/>
              </w:rPr>
            </w:pPr>
          </w:p>
          <w:p w14:paraId="15E58C5D" w14:textId="77777777" w:rsidR="004C4357" w:rsidRPr="00E507FC" w:rsidRDefault="004C4357" w:rsidP="00680A2D">
            <w:pPr>
              <w:rPr>
                <w:rFonts w:ascii="Arial" w:hAnsi="Arial" w:cs="Arial"/>
                <w:b/>
              </w:rPr>
            </w:pPr>
          </w:p>
          <w:p w14:paraId="21A17BC9" w14:textId="77777777" w:rsidR="00AF5D17" w:rsidRDefault="00AF5D17" w:rsidP="00680A2D">
            <w:pPr>
              <w:rPr>
                <w:rFonts w:ascii="Arial" w:hAnsi="Arial" w:cs="Arial"/>
                <w:b/>
              </w:rPr>
            </w:pPr>
            <w:r w:rsidRPr="00E507FC">
              <w:rPr>
                <w:rFonts w:ascii="Arial" w:hAnsi="Arial" w:cs="Arial"/>
                <w:b/>
              </w:rPr>
              <w:t>2.4</w:t>
            </w:r>
          </w:p>
          <w:p w14:paraId="3D976716" w14:textId="77777777" w:rsidR="004C4357" w:rsidRDefault="004C4357" w:rsidP="00680A2D">
            <w:pPr>
              <w:rPr>
                <w:rFonts w:ascii="Arial" w:hAnsi="Arial" w:cs="Arial"/>
                <w:b/>
              </w:rPr>
            </w:pPr>
          </w:p>
          <w:p w14:paraId="07066BEE" w14:textId="48621DF0" w:rsidR="004C4357" w:rsidRDefault="004C4357" w:rsidP="00680A2D">
            <w:pPr>
              <w:rPr>
                <w:rFonts w:ascii="Arial" w:hAnsi="Arial" w:cs="Arial"/>
                <w:b/>
              </w:rPr>
            </w:pPr>
          </w:p>
          <w:p w14:paraId="77236736" w14:textId="243B7975" w:rsidR="004C4357" w:rsidRDefault="004C4357" w:rsidP="00680A2D">
            <w:pPr>
              <w:rPr>
                <w:rFonts w:ascii="Arial" w:hAnsi="Arial" w:cs="Arial"/>
                <w:b/>
              </w:rPr>
            </w:pPr>
          </w:p>
          <w:p w14:paraId="35737568" w14:textId="5DA69D46" w:rsidR="004C4357" w:rsidRPr="00E507FC" w:rsidRDefault="004C4357" w:rsidP="004C4357">
            <w:pPr>
              <w:rPr>
                <w:rFonts w:ascii="Arial" w:hAnsi="Arial" w:cs="Arial"/>
                <w:b/>
              </w:rPr>
            </w:pPr>
          </w:p>
        </w:tc>
        <w:tc>
          <w:tcPr>
            <w:tcW w:w="9717" w:type="dxa"/>
            <w:gridSpan w:val="2"/>
          </w:tcPr>
          <w:p w14:paraId="296BE30F" w14:textId="77777777" w:rsidR="00E07F80" w:rsidRPr="00E507FC" w:rsidRDefault="00E07F80" w:rsidP="00680A2D">
            <w:pPr>
              <w:rPr>
                <w:rFonts w:ascii="Arial" w:hAnsi="Arial" w:cs="Arial"/>
              </w:rPr>
            </w:pPr>
          </w:p>
          <w:p w14:paraId="2AF28CD8" w14:textId="77777777" w:rsidR="00E07F80" w:rsidRDefault="00E07F80" w:rsidP="00E07F80">
            <w:pPr>
              <w:rPr>
                <w:rFonts w:ascii="Arial" w:hAnsi="Arial" w:cs="Arial"/>
              </w:rPr>
            </w:pPr>
            <w:r w:rsidRPr="00E507FC">
              <w:rPr>
                <w:rFonts w:ascii="Arial" w:hAnsi="Arial" w:cs="Arial"/>
              </w:rPr>
              <w:t>This policy relates to:</w:t>
            </w:r>
          </w:p>
          <w:p w14:paraId="7BBBE81C" w14:textId="77777777" w:rsidR="00794D1A" w:rsidRPr="00E507FC" w:rsidRDefault="00794D1A" w:rsidP="00E07F80">
            <w:pPr>
              <w:rPr>
                <w:rFonts w:ascii="Arial" w:hAnsi="Arial" w:cs="Arial"/>
              </w:rPr>
            </w:pPr>
          </w:p>
          <w:p w14:paraId="3611FE81" w14:textId="77777777" w:rsidR="00E07F80" w:rsidRPr="005430E6" w:rsidRDefault="007C5EA2" w:rsidP="005430E6">
            <w:pPr>
              <w:pStyle w:val="ListParagraph"/>
              <w:numPr>
                <w:ilvl w:val="0"/>
                <w:numId w:val="19"/>
              </w:numPr>
              <w:ind w:left="714" w:hanging="357"/>
              <w:rPr>
                <w:rFonts w:ascii="Arial" w:hAnsi="Arial" w:cs="Arial"/>
              </w:rPr>
            </w:pPr>
            <w:r w:rsidRPr="005430E6">
              <w:rPr>
                <w:rFonts w:ascii="Arial" w:hAnsi="Arial" w:cs="Arial"/>
              </w:rPr>
              <w:t xml:space="preserve">all </w:t>
            </w:r>
            <w:r w:rsidR="00E07F80" w:rsidRPr="005430E6">
              <w:rPr>
                <w:rFonts w:ascii="Arial" w:hAnsi="Arial" w:cs="Arial"/>
              </w:rPr>
              <w:t>members of the Governing Body</w:t>
            </w:r>
          </w:p>
          <w:p w14:paraId="6B5D7201" w14:textId="0BF2F312" w:rsidR="003E64FD" w:rsidRPr="005430E6" w:rsidRDefault="00E07F80" w:rsidP="005430E6">
            <w:pPr>
              <w:pStyle w:val="ListParagraph"/>
              <w:numPr>
                <w:ilvl w:val="0"/>
                <w:numId w:val="19"/>
              </w:numPr>
              <w:ind w:left="714" w:hanging="357"/>
              <w:rPr>
                <w:rFonts w:ascii="Arial" w:hAnsi="Arial" w:cs="Arial"/>
              </w:rPr>
            </w:pPr>
            <w:r w:rsidRPr="005430E6">
              <w:rPr>
                <w:rFonts w:ascii="Arial" w:hAnsi="Arial" w:cs="Arial"/>
                <w:b/>
                <w:bCs/>
              </w:rPr>
              <w:t>all</w:t>
            </w:r>
            <w:r w:rsidRPr="005430E6">
              <w:rPr>
                <w:rFonts w:ascii="Arial" w:hAnsi="Arial" w:cs="Arial"/>
              </w:rPr>
              <w:t xml:space="preserve"> staff </w:t>
            </w:r>
            <w:r w:rsidRPr="005430E6">
              <w:rPr>
                <w:rFonts w:ascii="Arial" w:hAnsi="Arial" w:cs="Arial"/>
                <w:i/>
              </w:rPr>
              <w:t xml:space="preserve">(prospective and </w:t>
            </w:r>
          </w:p>
          <w:p w14:paraId="7AEB73B7" w14:textId="029C641E" w:rsidR="00E07F80" w:rsidRPr="005430E6" w:rsidRDefault="00E07F80" w:rsidP="005430E6">
            <w:pPr>
              <w:pStyle w:val="ListParagraph"/>
              <w:numPr>
                <w:ilvl w:val="0"/>
                <w:numId w:val="19"/>
              </w:numPr>
              <w:ind w:left="714" w:hanging="357"/>
              <w:rPr>
                <w:rFonts w:ascii="Arial" w:hAnsi="Arial" w:cs="Arial"/>
              </w:rPr>
            </w:pPr>
            <w:r w:rsidRPr="005430E6">
              <w:rPr>
                <w:rFonts w:ascii="Arial" w:hAnsi="Arial" w:cs="Arial"/>
              </w:rPr>
              <w:t xml:space="preserve">former </w:t>
            </w:r>
            <w:r w:rsidR="003E6C64">
              <w:rPr>
                <w:rFonts w:ascii="Arial" w:hAnsi="Arial" w:cs="Arial"/>
              </w:rPr>
              <w:t>learners</w:t>
            </w:r>
            <w:r w:rsidRPr="005430E6">
              <w:rPr>
                <w:rFonts w:ascii="Arial" w:hAnsi="Arial" w:cs="Arial"/>
              </w:rPr>
              <w:t xml:space="preserve"> </w:t>
            </w:r>
            <w:r w:rsidRPr="005430E6">
              <w:rPr>
                <w:rFonts w:ascii="Arial" w:hAnsi="Arial" w:cs="Arial"/>
                <w:i/>
              </w:rPr>
              <w:t>(in some</w:t>
            </w:r>
            <w:r w:rsidR="003E64FD" w:rsidRPr="005430E6">
              <w:rPr>
                <w:rFonts w:ascii="Arial" w:hAnsi="Arial" w:cs="Arial"/>
                <w:i/>
              </w:rPr>
              <w:t xml:space="preserve"> limited</w:t>
            </w:r>
            <w:r w:rsidRPr="005430E6">
              <w:rPr>
                <w:rFonts w:ascii="Arial" w:hAnsi="Arial" w:cs="Arial"/>
                <w:i/>
              </w:rPr>
              <w:t xml:space="preserve"> circumstances)</w:t>
            </w:r>
          </w:p>
          <w:p w14:paraId="35C32E4A" w14:textId="3941D286" w:rsidR="00E07F80" w:rsidRPr="005430E6" w:rsidRDefault="008B6A4D" w:rsidP="005430E6">
            <w:pPr>
              <w:pStyle w:val="ListParagraph"/>
              <w:numPr>
                <w:ilvl w:val="0"/>
                <w:numId w:val="19"/>
              </w:numPr>
              <w:ind w:left="714" w:hanging="357"/>
              <w:rPr>
                <w:rFonts w:ascii="Arial" w:hAnsi="Arial" w:cs="Arial"/>
              </w:rPr>
            </w:pPr>
            <w:r w:rsidRPr="005430E6">
              <w:rPr>
                <w:rFonts w:ascii="Arial" w:hAnsi="Arial" w:cs="Arial"/>
                <w:b/>
              </w:rPr>
              <w:t>all</w:t>
            </w:r>
            <w:r w:rsidRPr="005430E6">
              <w:rPr>
                <w:rFonts w:ascii="Arial" w:hAnsi="Arial" w:cs="Arial"/>
              </w:rPr>
              <w:t xml:space="preserve"> </w:t>
            </w:r>
            <w:r w:rsidR="003E6C64">
              <w:rPr>
                <w:rFonts w:ascii="Arial" w:hAnsi="Arial" w:cs="Arial"/>
              </w:rPr>
              <w:t>learners</w:t>
            </w:r>
            <w:r w:rsidR="00E07F80" w:rsidRPr="005430E6">
              <w:rPr>
                <w:rFonts w:ascii="Arial" w:hAnsi="Arial" w:cs="Arial"/>
              </w:rPr>
              <w:t xml:space="preserve"> </w:t>
            </w:r>
            <w:r w:rsidR="00AA394B" w:rsidRPr="005430E6">
              <w:rPr>
                <w:rFonts w:ascii="Arial" w:hAnsi="Arial" w:cs="Arial"/>
                <w:i/>
              </w:rPr>
              <w:t>(prospective and</w:t>
            </w:r>
            <w:r w:rsidR="00E07F80" w:rsidRPr="005430E6">
              <w:rPr>
                <w:rFonts w:ascii="Arial" w:hAnsi="Arial" w:cs="Arial"/>
                <w:i/>
              </w:rPr>
              <w:t xml:space="preserve"> current</w:t>
            </w:r>
            <w:r w:rsidR="00E07F80" w:rsidRPr="005430E6">
              <w:rPr>
                <w:rFonts w:ascii="Arial" w:hAnsi="Arial" w:cs="Arial"/>
              </w:rPr>
              <w:t>)</w:t>
            </w:r>
          </w:p>
          <w:p w14:paraId="1BD39BA3" w14:textId="688D1323" w:rsidR="00E07F80" w:rsidRPr="005430E6" w:rsidRDefault="00C00F0F" w:rsidP="005430E6">
            <w:pPr>
              <w:pStyle w:val="ListParagraph"/>
              <w:numPr>
                <w:ilvl w:val="0"/>
                <w:numId w:val="19"/>
              </w:numPr>
              <w:ind w:left="714" w:hanging="357"/>
              <w:rPr>
                <w:rFonts w:ascii="Arial" w:hAnsi="Arial" w:cs="Arial"/>
              </w:rPr>
            </w:pPr>
            <w:r w:rsidRPr="005430E6">
              <w:rPr>
                <w:rFonts w:ascii="Arial" w:hAnsi="Arial" w:cs="Arial"/>
              </w:rPr>
              <w:t xml:space="preserve">former </w:t>
            </w:r>
            <w:r w:rsidR="003E6C64">
              <w:rPr>
                <w:rFonts w:ascii="Arial" w:hAnsi="Arial" w:cs="Arial"/>
              </w:rPr>
              <w:t xml:space="preserve">learners </w:t>
            </w:r>
            <w:r w:rsidR="00E07F80" w:rsidRPr="005430E6">
              <w:rPr>
                <w:rFonts w:ascii="Arial" w:hAnsi="Arial" w:cs="Arial"/>
                <w:i/>
              </w:rPr>
              <w:t>(in some circumstances)</w:t>
            </w:r>
          </w:p>
          <w:p w14:paraId="14C3EC8C" w14:textId="089B8314" w:rsidR="00794D1A" w:rsidRPr="005430E6" w:rsidRDefault="004C4357" w:rsidP="005430E6">
            <w:pPr>
              <w:pStyle w:val="ListBullet"/>
              <w:numPr>
                <w:ilvl w:val="0"/>
                <w:numId w:val="19"/>
              </w:numPr>
              <w:spacing w:before="0" w:after="0" w:line="240" w:lineRule="auto"/>
              <w:ind w:left="714" w:hanging="357"/>
              <w:rPr>
                <w:rFonts w:cs="Arial"/>
                <w:sz w:val="22"/>
              </w:rPr>
            </w:pPr>
            <w:r w:rsidRPr="005430E6">
              <w:rPr>
                <w:rFonts w:cs="Arial"/>
                <w:sz w:val="22"/>
              </w:rPr>
              <w:t xml:space="preserve">disabled people who are not </w:t>
            </w:r>
            <w:r w:rsidR="003E6C64">
              <w:rPr>
                <w:rFonts w:cs="Arial"/>
                <w:sz w:val="22"/>
              </w:rPr>
              <w:t>learners</w:t>
            </w:r>
            <w:r w:rsidRPr="005430E6">
              <w:rPr>
                <w:rFonts w:cs="Arial"/>
                <w:sz w:val="22"/>
              </w:rPr>
              <w:t xml:space="preserve"> at the institution but who hold or have applied for qualifications conferred by </w:t>
            </w:r>
            <w:r w:rsidR="003E64FD" w:rsidRPr="005430E6">
              <w:rPr>
                <w:rFonts w:cs="Arial"/>
                <w:sz w:val="22"/>
              </w:rPr>
              <w:t>the institution</w:t>
            </w:r>
          </w:p>
          <w:p w14:paraId="20066C05" w14:textId="079FB3DD" w:rsidR="00E07F80" w:rsidRPr="005430E6" w:rsidRDefault="008B6A4D" w:rsidP="005430E6">
            <w:pPr>
              <w:pStyle w:val="ListBullet"/>
              <w:numPr>
                <w:ilvl w:val="0"/>
                <w:numId w:val="19"/>
              </w:numPr>
              <w:spacing w:before="0" w:after="0" w:line="240" w:lineRule="auto"/>
              <w:ind w:left="714" w:hanging="357"/>
              <w:rPr>
                <w:rFonts w:cs="Arial"/>
                <w:sz w:val="22"/>
              </w:rPr>
            </w:pPr>
            <w:r w:rsidRPr="005430E6">
              <w:rPr>
                <w:rFonts w:cs="Arial"/>
                <w:sz w:val="22"/>
              </w:rPr>
              <w:t xml:space="preserve">all </w:t>
            </w:r>
            <w:r w:rsidR="00E07F80" w:rsidRPr="005430E6">
              <w:rPr>
                <w:rFonts w:cs="Arial"/>
                <w:sz w:val="22"/>
              </w:rPr>
              <w:t>contractors, partners and third</w:t>
            </w:r>
            <w:r w:rsidR="001C2241" w:rsidRPr="005430E6">
              <w:rPr>
                <w:rFonts w:cs="Arial"/>
                <w:sz w:val="22"/>
              </w:rPr>
              <w:t>-</w:t>
            </w:r>
            <w:r w:rsidR="00E07F80" w:rsidRPr="005430E6">
              <w:rPr>
                <w:rFonts w:cs="Arial"/>
                <w:sz w:val="22"/>
              </w:rPr>
              <w:t>party providers</w:t>
            </w:r>
          </w:p>
          <w:p w14:paraId="316AD150" w14:textId="3FBD0486" w:rsidR="00E07F80" w:rsidRPr="005430E6" w:rsidRDefault="008B6A4D" w:rsidP="005430E6">
            <w:pPr>
              <w:pStyle w:val="ListParagraph"/>
              <w:numPr>
                <w:ilvl w:val="0"/>
                <w:numId w:val="19"/>
              </w:numPr>
              <w:ind w:left="714" w:hanging="357"/>
              <w:rPr>
                <w:rFonts w:ascii="Arial" w:hAnsi="Arial" w:cs="Arial"/>
              </w:rPr>
            </w:pPr>
            <w:r w:rsidRPr="005430E6">
              <w:rPr>
                <w:rFonts w:ascii="Arial" w:hAnsi="Arial" w:cs="Arial"/>
              </w:rPr>
              <w:t xml:space="preserve">all </w:t>
            </w:r>
            <w:r w:rsidR="00E07F80" w:rsidRPr="005430E6">
              <w:rPr>
                <w:rFonts w:ascii="Arial" w:hAnsi="Arial" w:cs="Arial"/>
              </w:rPr>
              <w:t>visitors and volunteers</w:t>
            </w:r>
          </w:p>
          <w:p w14:paraId="51637088" w14:textId="71D51431" w:rsidR="00790D54" w:rsidRPr="00E507FC" w:rsidRDefault="00790D54" w:rsidP="00790D54">
            <w:pPr>
              <w:rPr>
                <w:rFonts w:ascii="Arial" w:hAnsi="Arial" w:cs="Arial"/>
              </w:rPr>
            </w:pPr>
          </w:p>
          <w:p w14:paraId="582501AC" w14:textId="7680C709" w:rsidR="00BE1E81" w:rsidRDefault="00790D54" w:rsidP="00BE1E81">
            <w:pPr>
              <w:rPr>
                <w:rFonts w:ascii="Arial" w:hAnsi="Arial" w:cs="Arial"/>
                <w:b/>
              </w:rPr>
            </w:pPr>
            <w:r w:rsidRPr="00E507FC">
              <w:rPr>
                <w:rFonts w:ascii="Arial" w:hAnsi="Arial" w:cs="Arial"/>
              </w:rPr>
              <w:t xml:space="preserve">The governing body carries the </w:t>
            </w:r>
            <w:r w:rsidRPr="00896DDE">
              <w:rPr>
                <w:rFonts w:ascii="Arial" w:hAnsi="Arial" w:cs="Arial"/>
              </w:rPr>
              <w:t>ultimate responsibility, under the law for ensuring DN</w:t>
            </w:r>
            <w:r w:rsidR="00056CA3">
              <w:rPr>
                <w:rFonts w:ascii="Arial" w:hAnsi="Arial" w:cs="Arial"/>
              </w:rPr>
              <w:t xml:space="preserve">CG </w:t>
            </w:r>
            <w:r w:rsidR="004840D2" w:rsidRPr="00896DDE">
              <w:rPr>
                <w:rFonts w:ascii="Arial" w:hAnsi="Arial" w:cs="Arial"/>
              </w:rPr>
              <w:t xml:space="preserve">meets the requirements of </w:t>
            </w:r>
            <w:r w:rsidR="00BE1E81" w:rsidRPr="00896DDE">
              <w:rPr>
                <w:rFonts w:ascii="Arial" w:hAnsi="Arial" w:cs="Arial"/>
                <w:b/>
              </w:rPr>
              <w:t>The Equality Act 2010 (Specific Duties and Public Authorities) Regulations 2017</w:t>
            </w:r>
            <w:r w:rsidR="007071DD" w:rsidRPr="00896DDE">
              <w:rPr>
                <w:rFonts w:ascii="Arial" w:hAnsi="Arial" w:cs="Arial"/>
                <w:b/>
              </w:rPr>
              <w:t>.</w:t>
            </w:r>
          </w:p>
          <w:p w14:paraId="233DBD6C" w14:textId="77777777" w:rsidR="00056CA3" w:rsidRPr="00896DDE" w:rsidRDefault="00056CA3" w:rsidP="00BE1E81">
            <w:pPr>
              <w:rPr>
                <w:rFonts w:ascii="Arial" w:hAnsi="Arial" w:cs="Arial"/>
                <w:b/>
              </w:rPr>
            </w:pPr>
          </w:p>
          <w:p w14:paraId="16747DCF" w14:textId="323E2D01" w:rsidR="00790D54" w:rsidRPr="00896DDE" w:rsidRDefault="00E31C31" w:rsidP="00790D54">
            <w:pPr>
              <w:rPr>
                <w:rFonts w:ascii="Arial" w:hAnsi="Arial" w:cs="Arial"/>
              </w:rPr>
            </w:pPr>
            <w:r w:rsidRPr="00E507FC">
              <w:rPr>
                <w:rFonts w:ascii="Arial" w:hAnsi="Arial" w:cs="Arial"/>
              </w:rPr>
              <w:lastRenderedPageBreak/>
              <w:t xml:space="preserve">In particular, </w:t>
            </w:r>
            <w:r w:rsidR="00AF5656">
              <w:rPr>
                <w:rFonts w:ascii="Arial" w:hAnsi="Arial" w:cs="Arial"/>
              </w:rPr>
              <w:t xml:space="preserve">the Chief People Officer </w:t>
            </w:r>
            <w:r w:rsidRPr="00E507FC">
              <w:rPr>
                <w:rFonts w:ascii="Arial" w:hAnsi="Arial" w:cs="Arial"/>
              </w:rPr>
              <w:t xml:space="preserve">will set and maintain the </w:t>
            </w:r>
            <w:r w:rsidR="0007475D" w:rsidRPr="00896DDE">
              <w:rPr>
                <w:rFonts w:ascii="Arial" w:hAnsi="Arial" w:cs="Arial"/>
              </w:rPr>
              <w:t>strategic direct</w:t>
            </w:r>
            <w:r w:rsidR="004C4357" w:rsidRPr="00896DDE">
              <w:rPr>
                <w:rFonts w:ascii="Arial" w:hAnsi="Arial" w:cs="Arial"/>
              </w:rPr>
              <w:t xml:space="preserve">ion </w:t>
            </w:r>
            <w:r w:rsidR="0007475D" w:rsidRPr="00896DDE">
              <w:rPr>
                <w:rFonts w:ascii="Arial" w:hAnsi="Arial" w:cs="Arial"/>
              </w:rPr>
              <w:t>of EDI</w:t>
            </w:r>
            <w:r w:rsidR="003B1D7E" w:rsidRPr="00896DDE">
              <w:rPr>
                <w:rFonts w:ascii="Arial" w:hAnsi="Arial" w:cs="Arial"/>
              </w:rPr>
              <w:t xml:space="preserve"> </w:t>
            </w:r>
            <w:r w:rsidR="0007475D" w:rsidRPr="00896DDE">
              <w:rPr>
                <w:rFonts w:ascii="Arial" w:hAnsi="Arial" w:cs="Arial"/>
              </w:rPr>
              <w:t>and monitor performance and targets through regular reports.</w:t>
            </w:r>
          </w:p>
          <w:p w14:paraId="69ECA734" w14:textId="77777777" w:rsidR="00684809" w:rsidRPr="00896DDE" w:rsidRDefault="00684809" w:rsidP="00E07F80">
            <w:pPr>
              <w:rPr>
                <w:rFonts w:ascii="Arial" w:hAnsi="Arial" w:cs="Arial"/>
              </w:rPr>
            </w:pPr>
          </w:p>
          <w:p w14:paraId="36D7581F" w14:textId="5826A393" w:rsidR="00E07F80" w:rsidRPr="00AF5656" w:rsidRDefault="00AF5656" w:rsidP="00AF5D17">
            <w:pPr>
              <w:rPr>
                <w:rFonts w:ascii="Arial" w:hAnsi="Arial" w:cs="Arial"/>
                <w:iCs/>
              </w:rPr>
            </w:pPr>
            <w:r w:rsidRPr="00AF5656">
              <w:rPr>
                <w:rFonts w:ascii="Arial" w:hAnsi="Arial" w:cs="Arial"/>
                <w:iCs/>
              </w:rPr>
              <w:t>In relation to staff</w:t>
            </w:r>
            <w:r w:rsidR="00E07F80" w:rsidRPr="00AF5656">
              <w:rPr>
                <w:rFonts w:ascii="Arial" w:hAnsi="Arial" w:cs="Arial"/>
                <w:iCs/>
              </w:rPr>
              <w:t xml:space="preserve">, this policy applies to (but is not limited to) advertising of jobs, </w:t>
            </w:r>
            <w:r w:rsidR="00F72CB2">
              <w:rPr>
                <w:rFonts w:ascii="Arial" w:hAnsi="Arial" w:cs="Arial"/>
                <w:iCs/>
              </w:rPr>
              <w:t xml:space="preserve">safer </w:t>
            </w:r>
            <w:r w:rsidR="00E07F80" w:rsidRPr="00AF5656">
              <w:rPr>
                <w:rFonts w:ascii="Arial" w:hAnsi="Arial" w:cs="Arial"/>
                <w:iCs/>
              </w:rPr>
              <w:t xml:space="preserve">recruitment and selection, training and development, opportunities for promotion, conditions of service, reward, facilities, health and safety, </w:t>
            </w:r>
            <w:r w:rsidRPr="00AF5656">
              <w:rPr>
                <w:rFonts w:ascii="Arial" w:hAnsi="Arial" w:cs="Arial"/>
                <w:iCs/>
              </w:rPr>
              <w:t xml:space="preserve">personal and professional </w:t>
            </w:r>
            <w:r w:rsidR="00E07F80" w:rsidRPr="00AF5656">
              <w:rPr>
                <w:rFonts w:ascii="Arial" w:hAnsi="Arial" w:cs="Arial"/>
                <w:iCs/>
              </w:rPr>
              <w:t>conduct</w:t>
            </w:r>
            <w:r>
              <w:rPr>
                <w:rFonts w:ascii="Arial" w:hAnsi="Arial" w:cs="Arial"/>
                <w:iCs/>
              </w:rPr>
              <w:t>, including conduct on social media</w:t>
            </w:r>
            <w:r w:rsidR="00E07F80" w:rsidRPr="00AF5656">
              <w:rPr>
                <w:rFonts w:ascii="Arial" w:hAnsi="Arial" w:cs="Arial"/>
                <w:iCs/>
              </w:rPr>
              <w:t>, grievance and disciplinary procedures and termination of employment (and beyond where provision of employment references are required).</w:t>
            </w:r>
            <w:r w:rsidR="005E43EF" w:rsidRPr="00AF5656">
              <w:rPr>
                <w:rFonts w:ascii="Arial" w:hAnsi="Arial" w:cs="Arial"/>
                <w:iCs/>
              </w:rPr>
              <w:t xml:space="preserve">  E</w:t>
            </w:r>
            <w:r w:rsidR="0093281E" w:rsidRPr="00AF5656">
              <w:rPr>
                <w:rFonts w:ascii="Arial" w:hAnsi="Arial" w:cs="Arial"/>
                <w:iCs/>
              </w:rPr>
              <w:t>very</w:t>
            </w:r>
            <w:r w:rsidR="005E43EF" w:rsidRPr="00AF5656">
              <w:rPr>
                <w:rFonts w:ascii="Arial" w:hAnsi="Arial" w:cs="Arial"/>
                <w:iCs/>
              </w:rPr>
              <w:t xml:space="preserve"> member of staff</w:t>
            </w:r>
            <w:r w:rsidR="003B1D7E" w:rsidRPr="00AF5656">
              <w:rPr>
                <w:rFonts w:ascii="Arial" w:hAnsi="Arial" w:cs="Arial"/>
                <w:iCs/>
              </w:rPr>
              <w:t xml:space="preserve"> and volunteer</w:t>
            </w:r>
            <w:r w:rsidR="005E43EF" w:rsidRPr="00AF5656">
              <w:rPr>
                <w:rFonts w:ascii="Arial" w:hAnsi="Arial" w:cs="Arial"/>
                <w:iCs/>
              </w:rPr>
              <w:t xml:space="preserve"> is responsible</w:t>
            </w:r>
            <w:r w:rsidR="00E02CD6" w:rsidRPr="00AF5656">
              <w:rPr>
                <w:rFonts w:ascii="Arial" w:hAnsi="Arial" w:cs="Arial"/>
                <w:iCs/>
              </w:rPr>
              <w:t xml:space="preserve"> for </w:t>
            </w:r>
            <w:r w:rsidR="003B1D7E" w:rsidRPr="00AF5656">
              <w:rPr>
                <w:rFonts w:ascii="Arial" w:hAnsi="Arial" w:cs="Arial"/>
                <w:iCs/>
              </w:rPr>
              <w:t>upholding</w:t>
            </w:r>
            <w:r w:rsidR="00E02CD6" w:rsidRPr="00AF5656">
              <w:rPr>
                <w:rFonts w:ascii="Arial" w:hAnsi="Arial" w:cs="Arial"/>
                <w:iCs/>
              </w:rPr>
              <w:t xml:space="preserve"> this </w:t>
            </w:r>
            <w:r w:rsidR="0093281E" w:rsidRPr="00AF5656">
              <w:rPr>
                <w:rFonts w:ascii="Arial" w:hAnsi="Arial" w:cs="Arial"/>
                <w:iCs/>
              </w:rPr>
              <w:t>p</w:t>
            </w:r>
            <w:r w:rsidR="00E02CD6" w:rsidRPr="00AF5656">
              <w:rPr>
                <w:rFonts w:ascii="Arial" w:hAnsi="Arial" w:cs="Arial"/>
                <w:iCs/>
              </w:rPr>
              <w:t xml:space="preserve">olicy and the law. Every </w:t>
            </w:r>
            <w:r w:rsidR="003B1D7E" w:rsidRPr="00AF5656">
              <w:rPr>
                <w:rFonts w:ascii="Arial" w:hAnsi="Arial" w:cs="Arial"/>
                <w:iCs/>
              </w:rPr>
              <w:t xml:space="preserve">job </w:t>
            </w:r>
            <w:r w:rsidR="00E02CD6" w:rsidRPr="00AF5656">
              <w:rPr>
                <w:rFonts w:ascii="Arial" w:hAnsi="Arial" w:cs="Arial"/>
                <w:iCs/>
              </w:rPr>
              <w:t>role has an EDI component and</w:t>
            </w:r>
            <w:r w:rsidR="003B1D7E" w:rsidRPr="00AF5656">
              <w:rPr>
                <w:rFonts w:ascii="Arial" w:hAnsi="Arial" w:cs="Arial"/>
                <w:iCs/>
              </w:rPr>
              <w:t xml:space="preserve"> all </w:t>
            </w:r>
            <w:r w:rsidR="00E02CD6" w:rsidRPr="00AF5656">
              <w:rPr>
                <w:rFonts w:ascii="Arial" w:hAnsi="Arial" w:cs="Arial"/>
                <w:iCs/>
              </w:rPr>
              <w:t xml:space="preserve">staff </w:t>
            </w:r>
            <w:r w:rsidR="003B1D7E" w:rsidRPr="00AF5656">
              <w:rPr>
                <w:rFonts w:ascii="Arial" w:hAnsi="Arial" w:cs="Arial"/>
                <w:iCs/>
              </w:rPr>
              <w:t>thus have a responsibility to:</w:t>
            </w:r>
          </w:p>
          <w:p w14:paraId="0310FCA9" w14:textId="68933BB7" w:rsidR="004C4357" w:rsidRPr="00896DDE" w:rsidRDefault="004C4357" w:rsidP="00AF5D17">
            <w:pPr>
              <w:rPr>
                <w:rFonts w:ascii="Arial" w:hAnsi="Arial" w:cs="Arial"/>
                <w:iCs/>
              </w:rPr>
            </w:pPr>
          </w:p>
          <w:p w14:paraId="6597BB0D" w14:textId="34024123" w:rsidR="00E02CD6" w:rsidRPr="00896DDE" w:rsidRDefault="00E41E45" w:rsidP="004C4357">
            <w:pPr>
              <w:pStyle w:val="ListParagraph"/>
              <w:numPr>
                <w:ilvl w:val="0"/>
                <w:numId w:val="19"/>
              </w:numPr>
              <w:rPr>
                <w:rFonts w:ascii="Arial" w:hAnsi="Arial" w:cs="Arial"/>
                <w:iCs/>
              </w:rPr>
            </w:pPr>
            <w:r w:rsidRPr="00896DDE">
              <w:rPr>
                <w:rFonts w:ascii="Arial" w:hAnsi="Arial" w:cs="Arial"/>
                <w:iCs/>
              </w:rPr>
              <w:t>A</w:t>
            </w:r>
            <w:r w:rsidR="00297C8D" w:rsidRPr="00896DDE">
              <w:rPr>
                <w:rFonts w:ascii="Arial" w:hAnsi="Arial" w:cs="Arial"/>
                <w:iCs/>
              </w:rPr>
              <w:t>p</w:t>
            </w:r>
            <w:r w:rsidR="004C4357" w:rsidRPr="00896DDE">
              <w:rPr>
                <w:rFonts w:ascii="Arial" w:hAnsi="Arial" w:cs="Arial"/>
                <w:iCs/>
              </w:rPr>
              <w:t>p</w:t>
            </w:r>
            <w:r w:rsidR="00297C8D" w:rsidRPr="00896DDE">
              <w:rPr>
                <w:rFonts w:ascii="Arial" w:hAnsi="Arial" w:cs="Arial"/>
                <w:iCs/>
              </w:rPr>
              <w:t xml:space="preserve">ly and </w:t>
            </w:r>
            <w:r w:rsidR="004C4357" w:rsidRPr="00896DDE">
              <w:rPr>
                <w:rFonts w:ascii="Arial" w:hAnsi="Arial" w:cs="Arial"/>
                <w:iCs/>
              </w:rPr>
              <w:t>integrate</w:t>
            </w:r>
            <w:r w:rsidR="00297C8D" w:rsidRPr="00896DDE">
              <w:rPr>
                <w:rFonts w:ascii="Arial" w:hAnsi="Arial" w:cs="Arial"/>
                <w:iCs/>
              </w:rPr>
              <w:t xml:space="preserve"> the vision and values of the </w:t>
            </w:r>
            <w:r w:rsidR="0093281E" w:rsidRPr="00896DDE">
              <w:rPr>
                <w:rFonts w:ascii="Arial" w:hAnsi="Arial" w:cs="Arial"/>
                <w:iCs/>
              </w:rPr>
              <w:t>p</w:t>
            </w:r>
            <w:r w:rsidR="00297C8D" w:rsidRPr="00896DDE">
              <w:rPr>
                <w:rFonts w:ascii="Arial" w:hAnsi="Arial" w:cs="Arial"/>
                <w:iCs/>
              </w:rPr>
              <w:t>olicy in their work and roles</w:t>
            </w:r>
          </w:p>
          <w:p w14:paraId="0750F955" w14:textId="0FF0C1E4" w:rsidR="00297C8D" w:rsidRPr="00896DDE" w:rsidRDefault="00297C8D" w:rsidP="004C4357">
            <w:pPr>
              <w:pStyle w:val="ListParagraph"/>
              <w:numPr>
                <w:ilvl w:val="0"/>
                <w:numId w:val="19"/>
              </w:numPr>
              <w:rPr>
                <w:rFonts w:ascii="Arial" w:hAnsi="Arial" w:cs="Arial"/>
                <w:iCs/>
              </w:rPr>
            </w:pPr>
            <w:r w:rsidRPr="00896DDE">
              <w:rPr>
                <w:rFonts w:ascii="Arial" w:hAnsi="Arial" w:cs="Arial"/>
                <w:iCs/>
              </w:rPr>
              <w:t>Support and enable students</w:t>
            </w:r>
            <w:r w:rsidR="003B1D7E" w:rsidRPr="00896DDE">
              <w:rPr>
                <w:rFonts w:ascii="Arial" w:hAnsi="Arial" w:cs="Arial"/>
                <w:iCs/>
              </w:rPr>
              <w:t>/apprentices and visitors</w:t>
            </w:r>
            <w:r w:rsidRPr="00896DDE">
              <w:rPr>
                <w:rFonts w:ascii="Arial" w:hAnsi="Arial" w:cs="Arial"/>
                <w:iCs/>
              </w:rPr>
              <w:t xml:space="preserve"> to </w:t>
            </w:r>
            <w:r w:rsidR="003B1D7E" w:rsidRPr="00896DDE">
              <w:rPr>
                <w:rFonts w:ascii="Arial" w:hAnsi="Arial" w:cs="Arial"/>
                <w:iCs/>
              </w:rPr>
              <w:t>abide by</w:t>
            </w:r>
            <w:r w:rsidRPr="00896DDE">
              <w:rPr>
                <w:rFonts w:ascii="Arial" w:hAnsi="Arial" w:cs="Arial"/>
                <w:iCs/>
              </w:rPr>
              <w:t xml:space="preserve"> the </w:t>
            </w:r>
            <w:r w:rsidR="0093281E" w:rsidRPr="00896DDE">
              <w:rPr>
                <w:rFonts w:ascii="Arial" w:hAnsi="Arial" w:cs="Arial"/>
                <w:iCs/>
              </w:rPr>
              <w:t>p</w:t>
            </w:r>
            <w:r w:rsidRPr="00896DDE">
              <w:rPr>
                <w:rFonts w:ascii="Arial" w:hAnsi="Arial" w:cs="Arial"/>
                <w:iCs/>
              </w:rPr>
              <w:t>olicy</w:t>
            </w:r>
          </w:p>
          <w:p w14:paraId="447D0494" w14:textId="65A82070" w:rsidR="00297C8D" w:rsidRPr="00896DDE" w:rsidRDefault="00297C8D" w:rsidP="004C4357">
            <w:pPr>
              <w:pStyle w:val="ListParagraph"/>
              <w:numPr>
                <w:ilvl w:val="0"/>
                <w:numId w:val="19"/>
              </w:numPr>
              <w:rPr>
                <w:rFonts w:ascii="Arial" w:hAnsi="Arial" w:cs="Arial"/>
                <w:iCs/>
              </w:rPr>
            </w:pPr>
            <w:r w:rsidRPr="00896DDE">
              <w:rPr>
                <w:rFonts w:ascii="Arial" w:hAnsi="Arial" w:cs="Arial"/>
                <w:iCs/>
              </w:rPr>
              <w:t xml:space="preserve">Take </w:t>
            </w:r>
            <w:r w:rsidR="003B1D7E" w:rsidRPr="00896DDE">
              <w:rPr>
                <w:rFonts w:ascii="Arial" w:hAnsi="Arial" w:cs="Arial"/>
                <w:iCs/>
              </w:rPr>
              <w:t>a zero-tolerance approach and considered</w:t>
            </w:r>
            <w:r w:rsidRPr="00896DDE">
              <w:rPr>
                <w:rFonts w:ascii="Arial" w:hAnsi="Arial" w:cs="Arial"/>
                <w:iCs/>
              </w:rPr>
              <w:t xml:space="preserve"> and immediate action</w:t>
            </w:r>
            <w:r w:rsidR="00362D49" w:rsidRPr="00896DDE">
              <w:rPr>
                <w:rFonts w:ascii="Arial" w:hAnsi="Arial" w:cs="Arial"/>
                <w:iCs/>
              </w:rPr>
              <w:t xml:space="preserve"> in the event of </w:t>
            </w:r>
            <w:r w:rsidR="003B1D7E" w:rsidRPr="00896DDE">
              <w:rPr>
                <w:rFonts w:ascii="Arial" w:hAnsi="Arial" w:cs="Arial"/>
                <w:iCs/>
              </w:rPr>
              <w:t xml:space="preserve">allegations </w:t>
            </w:r>
            <w:r w:rsidR="00362D49" w:rsidRPr="00896DDE">
              <w:rPr>
                <w:rFonts w:ascii="Arial" w:hAnsi="Arial" w:cs="Arial"/>
                <w:iCs/>
              </w:rPr>
              <w:t xml:space="preserve">of </w:t>
            </w:r>
            <w:r w:rsidR="00E41E45" w:rsidRPr="00896DDE">
              <w:rPr>
                <w:rFonts w:ascii="Arial" w:hAnsi="Arial" w:cs="Arial"/>
                <w:iCs/>
              </w:rPr>
              <w:t xml:space="preserve">bullying, </w:t>
            </w:r>
            <w:r w:rsidR="00362D49" w:rsidRPr="00896DDE">
              <w:rPr>
                <w:rFonts w:ascii="Arial" w:hAnsi="Arial" w:cs="Arial"/>
                <w:iCs/>
              </w:rPr>
              <w:t>harassment</w:t>
            </w:r>
            <w:r w:rsidR="00E41E45" w:rsidRPr="00896DDE">
              <w:rPr>
                <w:rFonts w:ascii="Arial" w:hAnsi="Arial" w:cs="Arial"/>
                <w:iCs/>
              </w:rPr>
              <w:t xml:space="preserve">, victimisation </w:t>
            </w:r>
            <w:r w:rsidR="00362D49" w:rsidRPr="00896DDE">
              <w:rPr>
                <w:rFonts w:ascii="Arial" w:hAnsi="Arial" w:cs="Arial"/>
                <w:iCs/>
              </w:rPr>
              <w:t>and</w:t>
            </w:r>
            <w:r w:rsidR="00E41E45" w:rsidRPr="00896DDE">
              <w:rPr>
                <w:rFonts w:ascii="Arial" w:hAnsi="Arial" w:cs="Arial"/>
                <w:iCs/>
              </w:rPr>
              <w:t xml:space="preserve"> any other forms of</w:t>
            </w:r>
            <w:r w:rsidR="00362D49" w:rsidRPr="00896DDE">
              <w:rPr>
                <w:rFonts w:ascii="Arial" w:hAnsi="Arial" w:cs="Arial"/>
                <w:iCs/>
              </w:rPr>
              <w:t xml:space="preserve"> discrimination and alert appropriate </w:t>
            </w:r>
            <w:r w:rsidR="00AF5656">
              <w:rPr>
                <w:rFonts w:ascii="Arial" w:hAnsi="Arial" w:cs="Arial"/>
                <w:iCs/>
              </w:rPr>
              <w:t>their director or the Director of Safeguarding, Prevent and Inclusion</w:t>
            </w:r>
            <w:r w:rsidR="00362D49" w:rsidRPr="00896DDE">
              <w:rPr>
                <w:rFonts w:ascii="Arial" w:hAnsi="Arial" w:cs="Arial"/>
                <w:iCs/>
              </w:rPr>
              <w:t>.</w:t>
            </w:r>
          </w:p>
          <w:p w14:paraId="7E5C7C1E" w14:textId="77777777" w:rsidR="00C00F0F" w:rsidRPr="00896DDE" w:rsidRDefault="00C00F0F" w:rsidP="00E07F80">
            <w:pPr>
              <w:rPr>
                <w:rFonts w:ascii="Arial" w:hAnsi="Arial" w:cs="Arial"/>
              </w:rPr>
            </w:pPr>
          </w:p>
          <w:p w14:paraId="3D128974" w14:textId="004DFB56" w:rsidR="00E07F80" w:rsidRPr="00896DDE" w:rsidRDefault="00697FA1" w:rsidP="00E07F80">
            <w:pPr>
              <w:rPr>
                <w:rFonts w:ascii="Arial" w:hAnsi="Arial" w:cs="Arial"/>
              </w:rPr>
            </w:pPr>
            <w:r>
              <w:rPr>
                <w:rFonts w:ascii="Arial" w:hAnsi="Arial" w:cs="Arial"/>
                <w:iCs/>
              </w:rPr>
              <w:t>In relation</w:t>
            </w:r>
            <w:r w:rsidR="00E07F80" w:rsidRPr="00697FA1">
              <w:rPr>
                <w:rFonts w:ascii="Arial" w:hAnsi="Arial" w:cs="Arial"/>
                <w:iCs/>
              </w:rPr>
              <w:t xml:space="preserve"> to </w:t>
            </w:r>
            <w:r w:rsidR="00F72CB2">
              <w:rPr>
                <w:rFonts w:ascii="Arial" w:hAnsi="Arial" w:cs="Arial"/>
                <w:iCs/>
              </w:rPr>
              <w:t>learners</w:t>
            </w:r>
            <w:r w:rsidR="00E07F80" w:rsidRPr="00896DDE">
              <w:rPr>
                <w:rFonts w:ascii="Arial" w:hAnsi="Arial" w:cs="Arial"/>
              </w:rPr>
              <w:t xml:space="preserve"> this policy applies to </w:t>
            </w:r>
            <w:r w:rsidR="00E07F80" w:rsidRPr="00896DDE">
              <w:rPr>
                <w:rFonts w:ascii="Arial" w:hAnsi="Arial" w:cs="Arial"/>
                <w:i/>
              </w:rPr>
              <w:t>(but is not limited to)</w:t>
            </w:r>
            <w:r w:rsidR="00E07F80" w:rsidRPr="00896DDE">
              <w:rPr>
                <w:rFonts w:ascii="Arial" w:hAnsi="Arial" w:cs="Arial"/>
              </w:rPr>
              <w:t xml:space="preserve"> admissions, teaching</w:t>
            </w:r>
            <w:r w:rsidR="003B1D7E" w:rsidRPr="00896DDE">
              <w:rPr>
                <w:rFonts w:ascii="Arial" w:hAnsi="Arial" w:cs="Arial"/>
              </w:rPr>
              <w:t xml:space="preserve">, </w:t>
            </w:r>
            <w:r w:rsidR="00E07F80" w:rsidRPr="00896DDE">
              <w:rPr>
                <w:rFonts w:ascii="Arial" w:hAnsi="Arial" w:cs="Arial"/>
              </w:rPr>
              <w:t>learning</w:t>
            </w:r>
            <w:r w:rsidR="003B1D7E" w:rsidRPr="00896DDE">
              <w:rPr>
                <w:rFonts w:ascii="Arial" w:hAnsi="Arial" w:cs="Arial"/>
              </w:rPr>
              <w:t xml:space="preserve"> and assessment</w:t>
            </w:r>
            <w:r w:rsidR="00BB15AC">
              <w:rPr>
                <w:rFonts w:ascii="Arial" w:hAnsi="Arial" w:cs="Arial"/>
              </w:rPr>
              <w:t>,</w:t>
            </w:r>
            <w:r w:rsidR="003B1D7E" w:rsidRPr="00896DDE">
              <w:rPr>
                <w:rFonts w:ascii="Arial" w:hAnsi="Arial" w:cs="Arial"/>
              </w:rPr>
              <w:t xml:space="preserve"> work placements</w:t>
            </w:r>
            <w:r w:rsidR="00E07F80" w:rsidRPr="00896DDE">
              <w:rPr>
                <w:rFonts w:ascii="Arial" w:hAnsi="Arial" w:cs="Arial"/>
              </w:rPr>
              <w:t xml:space="preserve">, funding awards under the </w:t>
            </w:r>
            <w:r w:rsidR="003B1D7E" w:rsidRPr="00896DDE">
              <w:rPr>
                <w:rFonts w:ascii="Arial" w:hAnsi="Arial" w:cs="Arial"/>
              </w:rPr>
              <w:t>C</w:t>
            </w:r>
            <w:r w:rsidR="00281D1C" w:rsidRPr="00896DDE">
              <w:rPr>
                <w:rFonts w:ascii="Arial" w:hAnsi="Arial" w:cs="Arial"/>
              </w:rPr>
              <w:t>ollege</w:t>
            </w:r>
            <w:r w:rsidR="003B1D7E" w:rsidRPr="00896DDE">
              <w:rPr>
                <w:rFonts w:ascii="Arial" w:hAnsi="Arial" w:cs="Arial"/>
              </w:rPr>
              <w:t>’</w:t>
            </w:r>
            <w:r w:rsidR="00281D1C" w:rsidRPr="00896DDE">
              <w:rPr>
                <w:rFonts w:ascii="Arial" w:hAnsi="Arial" w:cs="Arial"/>
              </w:rPr>
              <w:t>s</w:t>
            </w:r>
            <w:r w:rsidR="00E07F80" w:rsidRPr="00896DDE">
              <w:rPr>
                <w:rFonts w:ascii="Arial" w:hAnsi="Arial" w:cs="Arial"/>
              </w:rPr>
              <w:t xml:space="preserve"> control, </w:t>
            </w:r>
            <w:r w:rsidR="00BB15AC">
              <w:rPr>
                <w:rFonts w:ascii="Arial" w:hAnsi="Arial" w:cs="Arial"/>
              </w:rPr>
              <w:t>learner</w:t>
            </w:r>
            <w:r w:rsidR="00E07F80" w:rsidRPr="00896DDE">
              <w:rPr>
                <w:rFonts w:ascii="Arial" w:hAnsi="Arial" w:cs="Arial"/>
              </w:rPr>
              <w:t xml:space="preserve"> support, facilities, health and safety, personal conduct, references, complaints and disciplinary procedures.</w:t>
            </w:r>
            <w:r w:rsidR="00D968DA" w:rsidRPr="00896DDE">
              <w:rPr>
                <w:rFonts w:ascii="Arial" w:hAnsi="Arial" w:cs="Arial"/>
              </w:rPr>
              <w:t xml:space="preserve"> </w:t>
            </w:r>
            <w:r w:rsidR="00057CBA">
              <w:rPr>
                <w:rFonts w:ascii="Arial" w:hAnsi="Arial" w:cs="Arial"/>
              </w:rPr>
              <w:t>Learners</w:t>
            </w:r>
            <w:r w:rsidR="00D968DA" w:rsidRPr="00896DDE">
              <w:rPr>
                <w:rFonts w:ascii="Arial" w:hAnsi="Arial" w:cs="Arial"/>
              </w:rPr>
              <w:t xml:space="preserve"> </w:t>
            </w:r>
            <w:r w:rsidR="003B1D7E" w:rsidRPr="00896DDE">
              <w:rPr>
                <w:rFonts w:ascii="Arial" w:hAnsi="Arial" w:cs="Arial"/>
              </w:rPr>
              <w:t>have a responsibil</w:t>
            </w:r>
            <w:r w:rsidR="00B57778" w:rsidRPr="00896DDE">
              <w:rPr>
                <w:rFonts w:ascii="Arial" w:hAnsi="Arial" w:cs="Arial"/>
              </w:rPr>
              <w:t>it</w:t>
            </w:r>
            <w:r w:rsidR="003B1D7E" w:rsidRPr="00896DDE">
              <w:rPr>
                <w:rFonts w:ascii="Arial" w:hAnsi="Arial" w:cs="Arial"/>
              </w:rPr>
              <w:t>y</w:t>
            </w:r>
            <w:r w:rsidR="00D968DA" w:rsidRPr="00896DDE">
              <w:rPr>
                <w:rFonts w:ascii="Arial" w:hAnsi="Arial" w:cs="Arial"/>
              </w:rPr>
              <w:t xml:space="preserve"> to support our commitment to EDI and </w:t>
            </w:r>
            <w:r w:rsidR="003B1D7E" w:rsidRPr="00896DDE">
              <w:rPr>
                <w:rFonts w:ascii="Arial" w:hAnsi="Arial" w:cs="Arial"/>
              </w:rPr>
              <w:t xml:space="preserve">comply with </w:t>
            </w:r>
            <w:r w:rsidR="00D968DA" w:rsidRPr="00896DDE">
              <w:rPr>
                <w:rFonts w:ascii="Arial" w:hAnsi="Arial" w:cs="Arial"/>
              </w:rPr>
              <w:t xml:space="preserve">this </w:t>
            </w:r>
            <w:r w:rsidR="00037483" w:rsidRPr="00896DDE">
              <w:rPr>
                <w:rFonts w:ascii="Arial" w:hAnsi="Arial" w:cs="Arial"/>
              </w:rPr>
              <w:t>p</w:t>
            </w:r>
            <w:r w:rsidR="00D968DA" w:rsidRPr="00896DDE">
              <w:rPr>
                <w:rFonts w:ascii="Arial" w:hAnsi="Arial" w:cs="Arial"/>
              </w:rPr>
              <w:t>olicy by:</w:t>
            </w:r>
          </w:p>
          <w:p w14:paraId="5A3DA9D6" w14:textId="77777777" w:rsidR="003B1D7E" w:rsidRPr="00896DDE" w:rsidRDefault="003B1D7E" w:rsidP="00E07F80">
            <w:pPr>
              <w:rPr>
                <w:rFonts w:ascii="Arial" w:hAnsi="Arial" w:cs="Arial"/>
              </w:rPr>
            </w:pPr>
          </w:p>
          <w:p w14:paraId="64B1E62B" w14:textId="5362998F" w:rsidR="002776B8" w:rsidRPr="00896DDE" w:rsidRDefault="001F6EB6" w:rsidP="004C4357">
            <w:pPr>
              <w:pStyle w:val="ListParagraph"/>
              <w:numPr>
                <w:ilvl w:val="0"/>
                <w:numId w:val="19"/>
              </w:numPr>
              <w:rPr>
                <w:rFonts w:ascii="Arial" w:hAnsi="Arial" w:cs="Arial"/>
              </w:rPr>
            </w:pPr>
            <w:r w:rsidRPr="00896DDE">
              <w:rPr>
                <w:rFonts w:ascii="Arial" w:hAnsi="Arial" w:cs="Arial"/>
              </w:rPr>
              <w:t>Treating everyone with respect, fairness and understanding</w:t>
            </w:r>
          </w:p>
          <w:p w14:paraId="08A9E961" w14:textId="341BDE0C" w:rsidR="001F6EB6" w:rsidRPr="00896DDE" w:rsidRDefault="001F6EB6" w:rsidP="004C4357">
            <w:pPr>
              <w:pStyle w:val="ListParagraph"/>
              <w:numPr>
                <w:ilvl w:val="0"/>
                <w:numId w:val="19"/>
              </w:numPr>
              <w:rPr>
                <w:rFonts w:ascii="Arial" w:hAnsi="Arial" w:cs="Arial"/>
              </w:rPr>
            </w:pPr>
            <w:r w:rsidRPr="00896DDE">
              <w:rPr>
                <w:rFonts w:ascii="Arial" w:hAnsi="Arial" w:cs="Arial"/>
              </w:rPr>
              <w:t>Abiding by the law</w:t>
            </w:r>
          </w:p>
          <w:p w14:paraId="70AE88F2" w14:textId="5968C8BF" w:rsidR="00A804D7" w:rsidRPr="00896DDE" w:rsidRDefault="001F6EB6" w:rsidP="004C4357">
            <w:pPr>
              <w:pStyle w:val="ListParagraph"/>
              <w:numPr>
                <w:ilvl w:val="0"/>
                <w:numId w:val="19"/>
              </w:numPr>
              <w:rPr>
                <w:rFonts w:ascii="Arial" w:hAnsi="Arial" w:cs="Arial"/>
              </w:rPr>
            </w:pPr>
            <w:r w:rsidRPr="00896DDE">
              <w:rPr>
                <w:rFonts w:ascii="Arial" w:hAnsi="Arial" w:cs="Arial"/>
              </w:rPr>
              <w:t xml:space="preserve">Using language carefully, without </w:t>
            </w:r>
            <w:r w:rsidR="00005512" w:rsidRPr="00896DDE">
              <w:rPr>
                <w:rFonts w:ascii="Arial" w:hAnsi="Arial" w:cs="Arial"/>
              </w:rPr>
              <w:t xml:space="preserve">swearing, </w:t>
            </w:r>
            <w:r w:rsidR="00037483" w:rsidRPr="00896DDE">
              <w:rPr>
                <w:rFonts w:ascii="Arial" w:hAnsi="Arial" w:cs="Arial"/>
              </w:rPr>
              <w:t>saying</w:t>
            </w:r>
            <w:r w:rsidR="00005512" w:rsidRPr="00896DDE">
              <w:rPr>
                <w:rFonts w:ascii="Arial" w:hAnsi="Arial" w:cs="Arial"/>
              </w:rPr>
              <w:t xml:space="preserve"> rude, hurtful or disrespectful things about others</w:t>
            </w:r>
          </w:p>
          <w:p w14:paraId="23EA299F" w14:textId="14D1CE93" w:rsidR="00544DE1" w:rsidRPr="00896DDE" w:rsidRDefault="00544DE1" w:rsidP="004C4357">
            <w:pPr>
              <w:pStyle w:val="ListParagraph"/>
              <w:numPr>
                <w:ilvl w:val="0"/>
                <w:numId w:val="19"/>
              </w:numPr>
              <w:rPr>
                <w:rFonts w:ascii="Arial" w:hAnsi="Arial" w:cs="Arial"/>
              </w:rPr>
            </w:pPr>
            <w:r w:rsidRPr="00896DDE">
              <w:rPr>
                <w:rFonts w:ascii="Arial" w:hAnsi="Arial" w:cs="Arial"/>
              </w:rPr>
              <w:t>Behaving in a fair and respectful way at all times</w:t>
            </w:r>
          </w:p>
          <w:p w14:paraId="0FC673B7" w14:textId="3B21FCAF" w:rsidR="002C72C8" w:rsidRPr="00896DDE" w:rsidRDefault="00A804D7" w:rsidP="004C4357">
            <w:pPr>
              <w:pStyle w:val="ListParagraph"/>
              <w:numPr>
                <w:ilvl w:val="0"/>
                <w:numId w:val="19"/>
              </w:numPr>
              <w:rPr>
                <w:rFonts w:ascii="Arial" w:hAnsi="Arial" w:cs="Arial"/>
              </w:rPr>
            </w:pPr>
            <w:r w:rsidRPr="00896DDE">
              <w:rPr>
                <w:rFonts w:ascii="Arial" w:hAnsi="Arial" w:cs="Arial"/>
              </w:rPr>
              <w:t>R</w:t>
            </w:r>
            <w:r w:rsidR="00005512" w:rsidRPr="00896DDE">
              <w:rPr>
                <w:rFonts w:ascii="Arial" w:hAnsi="Arial" w:cs="Arial"/>
              </w:rPr>
              <w:t xml:space="preserve">eporting any concerns they have </w:t>
            </w:r>
            <w:r w:rsidR="0028469D" w:rsidRPr="00896DDE">
              <w:rPr>
                <w:rFonts w:ascii="Arial" w:hAnsi="Arial" w:cs="Arial"/>
              </w:rPr>
              <w:t>for themselves or others</w:t>
            </w:r>
            <w:r w:rsidR="00544DE1" w:rsidRPr="00896DDE">
              <w:rPr>
                <w:rFonts w:ascii="Arial" w:hAnsi="Arial" w:cs="Arial"/>
              </w:rPr>
              <w:t xml:space="preserve"> </w:t>
            </w:r>
            <w:r w:rsidR="002B3559" w:rsidRPr="00896DDE">
              <w:rPr>
                <w:rFonts w:ascii="Arial" w:hAnsi="Arial" w:cs="Arial"/>
              </w:rPr>
              <w:t xml:space="preserve">to staff </w:t>
            </w:r>
            <w:r w:rsidR="00544DE1" w:rsidRPr="00896DDE">
              <w:rPr>
                <w:rFonts w:ascii="Arial" w:hAnsi="Arial" w:cs="Arial"/>
              </w:rPr>
              <w:t>immediately</w:t>
            </w:r>
          </w:p>
          <w:p w14:paraId="44DA2553" w14:textId="5EAD930F" w:rsidR="0028469D" w:rsidRPr="00896DDE" w:rsidRDefault="0028469D" w:rsidP="004C4357">
            <w:pPr>
              <w:pStyle w:val="ListParagraph"/>
              <w:numPr>
                <w:ilvl w:val="0"/>
                <w:numId w:val="19"/>
              </w:numPr>
              <w:rPr>
                <w:rFonts w:ascii="Arial" w:hAnsi="Arial" w:cs="Arial"/>
              </w:rPr>
            </w:pPr>
            <w:r w:rsidRPr="00896DDE">
              <w:rPr>
                <w:rFonts w:ascii="Arial" w:hAnsi="Arial" w:cs="Arial"/>
              </w:rPr>
              <w:t>Resolving difficulties and disagreements amicably</w:t>
            </w:r>
          </w:p>
          <w:p w14:paraId="43EF7DE4" w14:textId="224CAA88" w:rsidR="004C4357" w:rsidRPr="00896DDE" w:rsidRDefault="004C4357" w:rsidP="004C4357">
            <w:pPr>
              <w:rPr>
                <w:rFonts w:ascii="Arial" w:hAnsi="Arial" w:cs="Arial"/>
              </w:rPr>
            </w:pPr>
          </w:p>
          <w:p w14:paraId="4A71BC90" w14:textId="1016FF16" w:rsidR="00E07F80" w:rsidRPr="004C4357" w:rsidRDefault="00697FA1" w:rsidP="00E07F80">
            <w:pPr>
              <w:rPr>
                <w:rFonts w:ascii="Arial" w:hAnsi="Arial" w:cs="Arial"/>
                <w:iCs/>
              </w:rPr>
            </w:pPr>
            <w:r>
              <w:rPr>
                <w:rFonts w:ascii="Arial" w:hAnsi="Arial" w:cs="Arial"/>
                <w:iCs/>
              </w:rPr>
              <w:t>In relation</w:t>
            </w:r>
            <w:r w:rsidR="00E07F80" w:rsidRPr="00896DDE">
              <w:rPr>
                <w:rFonts w:ascii="Arial" w:hAnsi="Arial" w:cs="Arial"/>
                <w:iCs/>
              </w:rPr>
              <w:t xml:space="preserve"> to contractors, partners and third</w:t>
            </w:r>
            <w:r w:rsidR="004C4357" w:rsidRPr="00896DDE">
              <w:rPr>
                <w:rFonts w:ascii="Arial" w:hAnsi="Arial" w:cs="Arial"/>
                <w:iCs/>
              </w:rPr>
              <w:t>-</w:t>
            </w:r>
            <w:r w:rsidR="00E07F80" w:rsidRPr="00896DDE">
              <w:rPr>
                <w:rFonts w:ascii="Arial" w:hAnsi="Arial" w:cs="Arial"/>
                <w:iCs/>
              </w:rPr>
              <w:t xml:space="preserve">party providers this policy applies to work and services provided on behalf of </w:t>
            </w:r>
            <w:r w:rsidR="00143ECD">
              <w:rPr>
                <w:rFonts w:ascii="Arial" w:hAnsi="Arial" w:cs="Arial"/>
                <w:iCs/>
              </w:rPr>
              <w:t>DNCG</w:t>
            </w:r>
            <w:r w:rsidR="00E07F80" w:rsidRPr="00896DDE">
              <w:rPr>
                <w:rFonts w:ascii="Arial" w:hAnsi="Arial" w:cs="Arial"/>
                <w:iCs/>
              </w:rPr>
              <w:t>.</w:t>
            </w:r>
            <w:r w:rsidR="00C00F0F" w:rsidRPr="00896DDE">
              <w:rPr>
                <w:rFonts w:ascii="Arial" w:hAnsi="Arial" w:cs="Arial"/>
                <w:iCs/>
              </w:rPr>
              <w:t xml:space="preserve"> </w:t>
            </w:r>
            <w:r w:rsidR="00544DE1" w:rsidRPr="00896DDE">
              <w:rPr>
                <w:rFonts w:ascii="Arial" w:hAnsi="Arial" w:cs="Arial"/>
                <w:iCs/>
              </w:rPr>
              <w:t>C</w:t>
            </w:r>
            <w:r w:rsidR="00E07F80" w:rsidRPr="00896DDE">
              <w:rPr>
                <w:rFonts w:ascii="Arial" w:hAnsi="Arial" w:cs="Arial"/>
                <w:iCs/>
              </w:rPr>
              <w:t xml:space="preserve">ontractors/sub-contractors </w:t>
            </w:r>
            <w:r w:rsidR="00544DE1" w:rsidRPr="00896DDE">
              <w:rPr>
                <w:rFonts w:ascii="Arial" w:hAnsi="Arial" w:cs="Arial"/>
                <w:iCs/>
              </w:rPr>
              <w:t>who</w:t>
            </w:r>
            <w:r w:rsidR="00E07F80" w:rsidRPr="00896DDE">
              <w:rPr>
                <w:rFonts w:ascii="Arial" w:hAnsi="Arial" w:cs="Arial"/>
                <w:iCs/>
              </w:rPr>
              <w:t xml:space="preserve"> are </w:t>
            </w:r>
            <w:r>
              <w:rPr>
                <w:rFonts w:ascii="Arial" w:hAnsi="Arial" w:cs="Arial"/>
                <w:iCs/>
              </w:rPr>
              <w:t>delivering training, or</w:t>
            </w:r>
            <w:r w:rsidR="00E11C25">
              <w:rPr>
                <w:rFonts w:ascii="Arial" w:hAnsi="Arial" w:cs="Arial"/>
                <w:iCs/>
              </w:rPr>
              <w:t xml:space="preserve"> </w:t>
            </w:r>
            <w:r>
              <w:rPr>
                <w:rFonts w:ascii="Arial" w:hAnsi="Arial" w:cs="Arial"/>
                <w:iCs/>
              </w:rPr>
              <w:t xml:space="preserve">who are </w:t>
            </w:r>
            <w:r w:rsidR="00E07F80" w:rsidRPr="00896DDE">
              <w:rPr>
                <w:rFonts w:ascii="Arial" w:hAnsi="Arial" w:cs="Arial"/>
                <w:iCs/>
              </w:rPr>
              <w:t>undertaking building, maintenance or repair work in any of our buildings/estate</w:t>
            </w:r>
            <w:r w:rsidR="00544DE1" w:rsidRPr="00896DDE">
              <w:rPr>
                <w:rFonts w:ascii="Arial" w:hAnsi="Arial" w:cs="Arial"/>
                <w:iCs/>
              </w:rPr>
              <w:t xml:space="preserve"> are obliged</w:t>
            </w:r>
            <w:r w:rsidR="00E07F80" w:rsidRPr="00896DDE">
              <w:rPr>
                <w:rFonts w:ascii="Arial" w:hAnsi="Arial" w:cs="Arial"/>
                <w:iCs/>
              </w:rPr>
              <w:t xml:space="preserve"> to</w:t>
            </w:r>
            <w:r w:rsidR="00E07F80" w:rsidRPr="004C4357">
              <w:rPr>
                <w:rFonts w:ascii="Arial" w:hAnsi="Arial" w:cs="Arial"/>
                <w:iCs/>
              </w:rPr>
              <w:t xml:space="preserve"> comply with this policy.</w:t>
            </w:r>
          </w:p>
          <w:p w14:paraId="085BC88B" w14:textId="77777777" w:rsidR="00C00F0F" w:rsidRPr="00E507FC" w:rsidRDefault="00C00F0F" w:rsidP="00E07F80">
            <w:pPr>
              <w:rPr>
                <w:rFonts w:ascii="Arial" w:hAnsi="Arial" w:cs="Arial"/>
              </w:rPr>
            </w:pPr>
          </w:p>
        </w:tc>
      </w:tr>
      <w:tr w:rsidR="00680A2D" w:rsidRPr="00C638FD" w14:paraId="541E8062" w14:textId="77777777" w:rsidTr="767F3D59">
        <w:trPr>
          <w:trHeight w:val="397"/>
        </w:trPr>
        <w:tc>
          <w:tcPr>
            <w:tcW w:w="817" w:type="dxa"/>
            <w:shd w:val="clear" w:color="auto" w:fill="F2F2F2" w:themeFill="background1" w:themeFillShade="F2"/>
            <w:vAlign w:val="center"/>
          </w:tcPr>
          <w:p w14:paraId="7930EB80" w14:textId="77777777" w:rsidR="00680A2D" w:rsidRPr="00E507FC" w:rsidRDefault="00680A2D" w:rsidP="00680A2D">
            <w:pPr>
              <w:rPr>
                <w:rFonts w:ascii="Arial" w:hAnsi="Arial" w:cs="Arial"/>
                <w:b/>
              </w:rPr>
            </w:pPr>
            <w:r w:rsidRPr="00E507FC">
              <w:rPr>
                <w:rFonts w:ascii="Arial" w:hAnsi="Arial" w:cs="Arial"/>
                <w:b/>
              </w:rPr>
              <w:lastRenderedPageBreak/>
              <w:t>3</w:t>
            </w:r>
          </w:p>
        </w:tc>
        <w:tc>
          <w:tcPr>
            <w:tcW w:w="9717" w:type="dxa"/>
            <w:gridSpan w:val="2"/>
            <w:shd w:val="clear" w:color="auto" w:fill="F2F2F2" w:themeFill="background1" w:themeFillShade="F2"/>
            <w:vAlign w:val="center"/>
          </w:tcPr>
          <w:p w14:paraId="64C77D4B" w14:textId="77777777" w:rsidR="00680A2D" w:rsidRPr="00E507FC" w:rsidRDefault="00680A2D" w:rsidP="00680A2D">
            <w:pPr>
              <w:rPr>
                <w:rFonts w:ascii="Arial" w:hAnsi="Arial" w:cs="Arial"/>
                <w:b/>
              </w:rPr>
            </w:pPr>
            <w:r w:rsidRPr="00E507FC">
              <w:rPr>
                <w:rFonts w:ascii="Arial" w:hAnsi="Arial" w:cs="Arial"/>
                <w:b/>
              </w:rPr>
              <w:t>Responsibilities</w:t>
            </w:r>
          </w:p>
        </w:tc>
      </w:tr>
      <w:tr w:rsidR="00680A2D" w:rsidRPr="005E645D" w14:paraId="76C97A66" w14:textId="77777777" w:rsidTr="767F3D59">
        <w:trPr>
          <w:trHeight w:val="1701"/>
        </w:trPr>
        <w:tc>
          <w:tcPr>
            <w:tcW w:w="817" w:type="dxa"/>
          </w:tcPr>
          <w:p w14:paraId="31301D26" w14:textId="77777777" w:rsidR="00680A2D" w:rsidRPr="00E507FC" w:rsidRDefault="00680A2D" w:rsidP="00680A2D">
            <w:pPr>
              <w:rPr>
                <w:rFonts w:ascii="Arial" w:hAnsi="Arial" w:cs="Arial"/>
                <w:b/>
              </w:rPr>
            </w:pPr>
          </w:p>
          <w:p w14:paraId="1DDB03B6" w14:textId="77777777" w:rsidR="00680A2D" w:rsidRPr="00E507FC" w:rsidRDefault="00680A2D" w:rsidP="00680A2D">
            <w:pPr>
              <w:rPr>
                <w:rFonts w:ascii="Arial" w:hAnsi="Arial" w:cs="Arial"/>
                <w:b/>
              </w:rPr>
            </w:pPr>
          </w:p>
        </w:tc>
        <w:tc>
          <w:tcPr>
            <w:tcW w:w="9717" w:type="dxa"/>
            <w:gridSpan w:val="2"/>
          </w:tcPr>
          <w:p w14:paraId="762A2CD7" w14:textId="77777777" w:rsidR="00E07F80" w:rsidRPr="00896DDE" w:rsidRDefault="00E07F80" w:rsidP="00680A2D">
            <w:pPr>
              <w:rPr>
                <w:rFonts w:ascii="Arial" w:hAnsi="Arial" w:cs="Arial"/>
              </w:rPr>
            </w:pPr>
          </w:p>
          <w:p w14:paraId="4B071822" w14:textId="09585F00" w:rsidR="00C00F0F" w:rsidRDefault="00E07F80" w:rsidP="00F37FA2">
            <w:pPr>
              <w:pStyle w:val="ListParagraph"/>
              <w:numPr>
                <w:ilvl w:val="0"/>
                <w:numId w:val="4"/>
              </w:numPr>
              <w:rPr>
                <w:rFonts w:ascii="Arial" w:hAnsi="Arial" w:cs="Arial"/>
              </w:rPr>
            </w:pPr>
            <w:r w:rsidRPr="00896DDE">
              <w:rPr>
                <w:rFonts w:ascii="Arial" w:hAnsi="Arial" w:cs="Arial"/>
              </w:rPr>
              <w:t>The Corp</w:t>
            </w:r>
            <w:r w:rsidR="00C00F0F" w:rsidRPr="00896DDE">
              <w:rPr>
                <w:rFonts w:ascii="Arial" w:hAnsi="Arial" w:cs="Arial"/>
              </w:rPr>
              <w:t>oration designates the Chief Executive</w:t>
            </w:r>
            <w:r w:rsidRPr="00896DDE">
              <w:rPr>
                <w:rFonts w:ascii="Arial" w:hAnsi="Arial" w:cs="Arial"/>
              </w:rPr>
              <w:t xml:space="preserve"> </w:t>
            </w:r>
            <w:r w:rsidR="00780C72" w:rsidRPr="00896DDE">
              <w:rPr>
                <w:rFonts w:ascii="Arial" w:hAnsi="Arial" w:cs="Arial"/>
              </w:rPr>
              <w:t xml:space="preserve">Officer </w:t>
            </w:r>
            <w:r w:rsidRPr="00896DDE">
              <w:rPr>
                <w:rFonts w:ascii="Arial" w:hAnsi="Arial" w:cs="Arial"/>
              </w:rPr>
              <w:t xml:space="preserve">as having overall responsibility for </w:t>
            </w:r>
            <w:r w:rsidR="00EE7C4A">
              <w:rPr>
                <w:rFonts w:ascii="Arial" w:hAnsi="Arial" w:cs="Arial"/>
              </w:rPr>
              <w:t>EDI</w:t>
            </w:r>
          </w:p>
          <w:p w14:paraId="1E413CFF" w14:textId="77777777" w:rsidR="00E11C25" w:rsidRDefault="00E11C25" w:rsidP="00E11C25">
            <w:pPr>
              <w:pStyle w:val="ListParagraph"/>
              <w:rPr>
                <w:rFonts w:ascii="Arial" w:hAnsi="Arial" w:cs="Arial"/>
              </w:rPr>
            </w:pPr>
          </w:p>
          <w:p w14:paraId="6A35BD12" w14:textId="2100B79D" w:rsidR="00C00F0F" w:rsidRDefault="00E07F80" w:rsidP="00EE7C4A">
            <w:pPr>
              <w:pStyle w:val="ListParagraph"/>
              <w:numPr>
                <w:ilvl w:val="0"/>
                <w:numId w:val="4"/>
              </w:numPr>
              <w:rPr>
                <w:rFonts w:ascii="Arial" w:hAnsi="Arial" w:cs="Arial"/>
              </w:rPr>
            </w:pPr>
            <w:r w:rsidRPr="00EE7C4A">
              <w:rPr>
                <w:rFonts w:ascii="Arial" w:hAnsi="Arial" w:cs="Arial"/>
              </w:rPr>
              <w:t xml:space="preserve">The </w:t>
            </w:r>
            <w:r w:rsidR="00C00F0F" w:rsidRPr="00EE7C4A">
              <w:rPr>
                <w:rFonts w:ascii="Arial" w:hAnsi="Arial" w:cs="Arial"/>
              </w:rPr>
              <w:t>DN</w:t>
            </w:r>
            <w:r w:rsidR="00143ECD" w:rsidRPr="00EE7C4A">
              <w:rPr>
                <w:rFonts w:ascii="Arial" w:hAnsi="Arial" w:cs="Arial"/>
              </w:rPr>
              <w:t xml:space="preserve">CG </w:t>
            </w:r>
            <w:r w:rsidR="00473202" w:rsidRPr="00EE7C4A">
              <w:rPr>
                <w:rFonts w:ascii="Arial" w:hAnsi="Arial" w:cs="Arial"/>
              </w:rPr>
              <w:t>Senior Leadership Team</w:t>
            </w:r>
            <w:r w:rsidR="00C00F0F" w:rsidRPr="00EE7C4A">
              <w:rPr>
                <w:rFonts w:ascii="Arial" w:hAnsi="Arial" w:cs="Arial"/>
              </w:rPr>
              <w:t xml:space="preserve"> </w:t>
            </w:r>
            <w:r w:rsidR="00AE0B05" w:rsidRPr="00EE7C4A">
              <w:rPr>
                <w:rFonts w:ascii="Arial" w:hAnsi="Arial" w:cs="Arial"/>
              </w:rPr>
              <w:t xml:space="preserve">and </w:t>
            </w:r>
            <w:r w:rsidR="00EE7C4A" w:rsidRPr="00EE7C4A">
              <w:rPr>
                <w:rFonts w:ascii="Arial" w:hAnsi="Arial" w:cs="Arial"/>
              </w:rPr>
              <w:t>the</w:t>
            </w:r>
            <w:r w:rsidR="00143ECD" w:rsidRPr="00EE7C4A">
              <w:rPr>
                <w:rFonts w:ascii="Arial" w:hAnsi="Arial" w:cs="Arial"/>
              </w:rPr>
              <w:t xml:space="preserve"> Director of Safeguarding, Prevent and Inclusion </w:t>
            </w:r>
            <w:r w:rsidRPr="00EE7C4A">
              <w:rPr>
                <w:rFonts w:ascii="Arial" w:hAnsi="Arial" w:cs="Arial"/>
              </w:rPr>
              <w:t>have accountability for overseeing the implementation</w:t>
            </w:r>
            <w:r w:rsidR="00AE0B05" w:rsidRPr="00EE7C4A">
              <w:rPr>
                <w:rFonts w:ascii="Arial" w:hAnsi="Arial" w:cs="Arial"/>
              </w:rPr>
              <w:t xml:space="preserve"> and promotion</w:t>
            </w:r>
            <w:r w:rsidRPr="00EE7C4A">
              <w:rPr>
                <w:rFonts w:ascii="Arial" w:hAnsi="Arial" w:cs="Arial"/>
              </w:rPr>
              <w:t xml:space="preserve"> of the </w:t>
            </w:r>
            <w:r w:rsidR="00AE0B05" w:rsidRPr="00EE7C4A">
              <w:rPr>
                <w:rFonts w:ascii="Arial" w:hAnsi="Arial" w:cs="Arial"/>
              </w:rPr>
              <w:t>E</w:t>
            </w:r>
            <w:r w:rsidR="00056CA3">
              <w:rPr>
                <w:rFonts w:ascii="Arial" w:hAnsi="Arial" w:cs="Arial"/>
              </w:rPr>
              <w:t xml:space="preserve">DI </w:t>
            </w:r>
            <w:r w:rsidR="00AE0B05" w:rsidRPr="00EE7C4A">
              <w:rPr>
                <w:rFonts w:ascii="Arial" w:hAnsi="Arial" w:cs="Arial"/>
              </w:rPr>
              <w:t>P</w:t>
            </w:r>
            <w:r w:rsidRPr="00EE7C4A">
              <w:rPr>
                <w:rFonts w:ascii="Arial" w:hAnsi="Arial" w:cs="Arial"/>
              </w:rPr>
              <w:t xml:space="preserve">olicy and for ensuring </w:t>
            </w:r>
            <w:r w:rsidR="00143ECD" w:rsidRPr="00EE7C4A">
              <w:rPr>
                <w:rFonts w:ascii="Arial" w:hAnsi="Arial" w:cs="Arial"/>
              </w:rPr>
              <w:t xml:space="preserve">that </w:t>
            </w:r>
            <w:r w:rsidRPr="00EE7C4A">
              <w:rPr>
                <w:rFonts w:ascii="Arial" w:hAnsi="Arial" w:cs="Arial"/>
              </w:rPr>
              <w:t>an annual re</w:t>
            </w:r>
            <w:r w:rsidR="00C00F0F" w:rsidRPr="00EE7C4A">
              <w:rPr>
                <w:rFonts w:ascii="Arial" w:hAnsi="Arial" w:cs="Arial"/>
              </w:rPr>
              <w:t>port is made to the Corporation</w:t>
            </w:r>
            <w:r w:rsidR="00143ECD" w:rsidRPr="00EE7C4A">
              <w:rPr>
                <w:rFonts w:ascii="Arial" w:hAnsi="Arial" w:cs="Arial"/>
              </w:rPr>
              <w:t xml:space="preserve"> and that </w:t>
            </w:r>
            <w:r w:rsidR="00EE7C4A" w:rsidRPr="00EE7C4A">
              <w:rPr>
                <w:rFonts w:ascii="Arial" w:hAnsi="Arial" w:cs="Arial"/>
              </w:rPr>
              <w:t>DNCG publishes information to demonstrate compliance with the duty imposed by The Equality Act at least annually by 30 March and sets equality objectives at least every four years (to be published annually by 30 March) which are specific and measurable</w:t>
            </w:r>
          </w:p>
          <w:p w14:paraId="7FBB1A44" w14:textId="77777777" w:rsidR="00EE7C4A" w:rsidRPr="00EE7C4A" w:rsidRDefault="00EE7C4A" w:rsidP="00EE7C4A">
            <w:pPr>
              <w:rPr>
                <w:rFonts w:ascii="Arial" w:hAnsi="Arial" w:cs="Arial"/>
              </w:rPr>
            </w:pPr>
          </w:p>
          <w:p w14:paraId="2AA34AE2" w14:textId="5B5346B3" w:rsidR="00C00F0F" w:rsidRDefault="00122283" w:rsidP="00F37FA2">
            <w:pPr>
              <w:pStyle w:val="ListParagraph"/>
              <w:numPr>
                <w:ilvl w:val="0"/>
                <w:numId w:val="4"/>
              </w:numPr>
              <w:rPr>
                <w:rFonts w:ascii="Arial" w:hAnsi="Arial" w:cs="Arial"/>
              </w:rPr>
            </w:pPr>
            <w:r w:rsidRPr="00896DDE">
              <w:rPr>
                <w:rFonts w:ascii="Arial" w:hAnsi="Arial" w:cs="Arial"/>
              </w:rPr>
              <w:t>All</w:t>
            </w:r>
            <w:r w:rsidR="00E07F80" w:rsidRPr="00896DDE">
              <w:rPr>
                <w:rFonts w:ascii="Arial" w:hAnsi="Arial" w:cs="Arial"/>
              </w:rPr>
              <w:t xml:space="preserve"> </w:t>
            </w:r>
            <w:r w:rsidR="00C00F0F" w:rsidRPr="00896DDE">
              <w:rPr>
                <w:rFonts w:ascii="Arial" w:hAnsi="Arial" w:cs="Arial"/>
              </w:rPr>
              <w:t>DN</w:t>
            </w:r>
            <w:r w:rsidR="00281D1C" w:rsidRPr="00896DDE">
              <w:rPr>
                <w:rFonts w:ascii="Arial" w:hAnsi="Arial" w:cs="Arial"/>
              </w:rPr>
              <w:t>C</w:t>
            </w:r>
            <w:r w:rsidR="00D8741B">
              <w:rPr>
                <w:rFonts w:ascii="Arial" w:hAnsi="Arial" w:cs="Arial"/>
              </w:rPr>
              <w:t>G</w:t>
            </w:r>
            <w:r w:rsidR="00C00F0F" w:rsidRPr="00896DDE">
              <w:rPr>
                <w:rFonts w:ascii="Arial" w:hAnsi="Arial" w:cs="Arial"/>
              </w:rPr>
              <w:t xml:space="preserve"> </w:t>
            </w:r>
            <w:r w:rsidR="00AE0B05" w:rsidRPr="00896DDE">
              <w:rPr>
                <w:rFonts w:ascii="Arial" w:hAnsi="Arial" w:cs="Arial"/>
              </w:rPr>
              <w:t>staff</w:t>
            </w:r>
            <w:r w:rsidR="00E07F80" w:rsidRPr="00896DDE">
              <w:rPr>
                <w:rFonts w:ascii="Arial" w:hAnsi="Arial" w:cs="Arial"/>
              </w:rPr>
              <w:t xml:space="preserve"> </w:t>
            </w:r>
            <w:r w:rsidR="00544DE1" w:rsidRPr="00896DDE">
              <w:rPr>
                <w:rFonts w:ascii="Arial" w:hAnsi="Arial" w:cs="Arial"/>
              </w:rPr>
              <w:t>and volunteers have a duty to</w:t>
            </w:r>
            <w:r w:rsidR="00E07F80" w:rsidRPr="00896DDE">
              <w:rPr>
                <w:rFonts w:ascii="Arial" w:hAnsi="Arial" w:cs="Arial"/>
              </w:rPr>
              <w:t xml:space="preserve"> implement th</w:t>
            </w:r>
            <w:r w:rsidR="00544DE1" w:rsidRPr="00896DDE">
              <w:rPr>
                <w:rFonts w:ascii="Arial" w:hAnsi="Arial" w:cs="Arial"/>
              </w:rPr>
              <w:t>is</w:t>
            </w:r>
            <w:r w:rsidR="00E07F80" w:rsidRPr="00896DDE">
              <w:rPr>
                <w:rFonts w:ascii="Arial" w:hAnsi="Arial" w:cs="Arial"/>
              </w:rPr>
              <w:t xml:space="preserve"> strateg</w:t>
            </w:r>
            <w:r w:rsidR="00544DE1" w:rsidRPr="00896DDE">
              <w:rPr>
                <w:rFonts w:ascii="Arial" w:hAnsi="Arial" w:cs="Arial"/>
              </w:rPr>
              <w:t>y</w:t>
            </w:r>
          </w:p>
          <w:p w14:paraId="438A3B8F" w14:textId="77777777" w:rsidR="00EE7C4A" w:rsidRPr="00EE7C4A" w:rsidRDefault="00EE7C4A" w:rsidP="00EE7C4A">
            <w:pPr>
              <w:rPr>
                <w:rFonts w:ascii="Arial" w:hAnsi="Arial" w:cs="Arial"/>
              </w:rPr>
            </w:pPr>
          </w:p>
          <w:p w14:paraId="557C96CB" w14:textId="73669B9A" w:rsidR="00C00F0F" w:rsidRDefault="00E07F80" w:rsidP="00F37FA2">
            <w:pPr>
              <w:pStyle w:val="ListParagraph"/>
              <w:numPr>
                <w:ilvl w:val="0"/>
                <w:numId w:val="4"/>
              </w:numPr>
              <w:rPr>
                <w:rFonts w:ascii="Arial" w:hAnsi="Arial" w:cs="Arial"/>
              </w:rPr>
            </w:pPr>
            <w:r w:rsidRPr="00896DDE">
              <w:rPr>
                <w:rFonts w:ascii="Arial" w:hAnsi="Arial" w:cs="Arial"/>
              </w:rPr>
              <w:t xml:space="preserve">All </w:t>
            </w:r>
            <w:r w:rsidR="00D8741B">
              <w:rPr>
                <w:rFonts w:ascii="Arial" w:hAnsi="Arial" w:cs="Arial"/>
              </w:rPr>
              <w:t xml:space="preserve">DNCG </w:t>
            </w:r>
            <w:r w:rsidRPr="00896DDE">
              <w:rPr>
                <w:rFonts w:ascii="Arial" w:hAnsi="Arial" w:cs="Arial"/>
              </w:rPr>
              <w:t xml:space="preserve">staff </w:t>
            </w:r>
            <w:r w:rsidR="00D8741B">
              <w:rPr>
                <w:rFonts w:ascii="Arial" w:hAnsi="Arial" w:cs="Arial"/>
              </w:rPr>
              <w:t xml:space="preserve">and volunteers </w:t>
            </w:r>
            <w:r w:rsidRPr="00896DDE">
              <w:rPr>
                <w:rFonts w:ascii="Arial" w:hAnsi="Arial" w:cs="Arial"/>
              </w:rPr>
              <w:t>have a contractual obligation to be committed to</w:t>
            </w:r>
            <w:r w:rsidR="00AE0B05" w:rsidRPr="00896DDE">
              <w:rPr>
                <w:rFonts w:ascii="Arial" w:hAnsi="Arial" w:cs="Arial"/>
              </w:rPr>
              <w:t xml:space="preserve"> </w:t>
            </w:r>
            <w:r w:rsidRPr="00896DDE">
              <w:rPr>
                <w:rFonts w:ascii="Arial" w:hAnsi="Arial" w:cs="Arial"/>
              </w:rPr>
              <w:t xml:space="preserve">the </w:t>
            </w:r>
            <w:r w:rsidR="00AE0B05" w:rsidRPr="00896DDE">
              <w:rPr>
                <w:rFonts w:ascii="Arial" w:hAnsi="Arial" w:cs="Arial"/>
              </w:rPr>
              <w:t>E</w:t>
            </w:r>
            <w:r w:rsidR="00056CA3">
              <w:rPr>
                <w:rFonts w:ascii="Arial" w:hAnsi="Arial" w:cs="Arial"/>
              </w:rPr>
              <w:t xml:space="preserve">DI </w:t>
            </w:r>
            <w:r w:rsidR="00AE0B05" w:rsidRPr="00896DDE">
              <w:rPr>
                <w:rFonts w:ascii="Arial" w:hAnsi="Arial" w:cs="Arial"/>
              </w:rPr>
              <w:t>P</w:t>
            </w:r>
            <w:r w:rsidRPr="00896DDE">
              <w:rPr>
                <w:rFonts w:ascii="Arial" w:hAnsi="Arial" w:cs="Arial"/>
              </w:rPr>
              <w:t>olicy and be proactive in its promotion and implementation</w:t>
            </w:r>
          </w:p>
          <w:p w14:paraId="359B7BC8" w14:textId="77777777" w:rsidR="00EE7C4A" w:rsidRPr="00EE7C4A" w:rsidRDefault="00EE7C4A" w:rsidP="00EE7C4A">
            <w:pPr>
              <w:rPr>
                <w:rFonts w:ascii="Arial" w:hAnsi="Arial" w:cs="Arial"/>
              </w:rPr>
            </w:pPr>
          </w:p>
          <w:p w14:paraId="27B1C9A8" w14:textId="2D8C7739" w:rsidR="00A5442B" w:rsidRDefault="00E07F80" w:rsidP="00F37FA2">
            <w:pPr>
              <w:pStyle w:val="ListParagraph"/>
              <w:numPr>
                <w:ilvl w:val="0"/>
                <w:numId w:val="4"/>
              </w:numPr>
              <w:rPr>
                <w:rFonts w:ascii="Arial" w:hAnsi="Arial" w:cs="Arial"/>
              </w:rPr>
            </w:pPr>
            <w:r w:rsidRPr="00896DDE">
              <w:rPr>
                <w:rFonts w:ascii="Arial" w:hAnsi="Arial" w:cs="Arial"/>
              </w:rPr>
              <w:lastRenderedPageBreak/>
              <w:t xml:space="preserve">All </w:t>
            </w:r>
            <w:r w:rsidR="00AD4F5B">
              <w:rPr>
                <w:rFonts w:ascii="Arial" w:hAnsi="Arial" w:cs="Arial"/>
              </w:rPr>
              <w:t>learners</w:t>
            </w:r>
            <w:r w:rsidR="00AE0B05" w:rsidRPr="00896DDE">
              <w:rPr>
                <w:rFonts w:ascii="Arial" w:hAnsi="Arial" w:cs="Arial"/>
              </w:rPr>
              <w:t>, sub-contractors and visitors</w:t>
            </w:r>
            <w:r w:rsidRPr="00896DDE">
              <w:rPr>
                <w:rFonts w:ascii="Arial" w:hAnsi="Arial" w:cs="Arial"/>
              </w:rPr>
              <w:t xml:space="preserve"> have a responsibility to co</w:t>
            </w:r>
            <w:r w:rsidR="00C00F0F" w:rsidRPr="00896DDE">
              <w:rPr>
                <w:rFonts w:ascii="Arial" w:hAnsi="Arial" w:cs="Arial"/>
              </w:rPr>
              <w:t xml:space="preserve">mply with </w:t>
            </w:r>
            <w:r w:rsidR="00A5442B" w:rsidRPr="00896DDE">
              <w:rPr>
                <w:rFonts w:ascii="Arial" w:hAnsi="Arial" w:cs="Arial"/>
              </w:rPr>
              <w:t>those elements of the policy that relate to behaviour and conduct</w:t>
            </w:r>
            <w:r w:rsidRPr="00896DDE">
              <w:rPr>
                <w:rFonts w:ascii="Arial" w:hAnsi="Arial" w:cs="Arial"/>
              </w:rPr>
              <w:t>.</w:t>
            </w:r>
          </w:p>
          <w:p w14:paraId="5A7D0D1D" w14:textId="77777777" w:rsidR="00AF5656" w:rsidRPr="00AF5656" w:rsidRDefault="00AF5656" w:rsidP="00AF5656">
            <w:pPr>
              <w:pStyle w:val="ListParagraph"/>
              <w:rPr>
                <w:rFonts w:ascii="Arial" w:hAnsi="Arial" w:cs="Arial"/>
              </w:rPr>
            </w:pPr>
          </w:p>
          <w:p w14:paraId="0FF1A2C9" w14:textId="18DCD76D" w:rsidR="00EE7C4A" w:rsidRDefault="00EE7C4A" w:rsidP="00EE7C4A">
            <w:pPr>
              <w:pStyle w:val="ListParagraph"/>
              <w:numPr>
                <w:ilvl w:val="0"/>
                <w:numId w:val="4"/>
              </w:numPr>
              <w:rPr>
                <w:rFonts w:ascii="Arial" w:hAnsi="Arial" w:cs="Arial"/>
              </w:rPr>
            </w:pPr>
            <w:r>
              <w:rPr>
                <w:rFonts w:ascii="Arial" w:hAnsi="Arial" w:cs="Arial"/>
              </w:rPr>
              <w:t>DNCG’s</w:t>
            </w:r>
            <w:r w:rsidR="00A5442B" w:rsidRPr="00896DDE">
              <w:rPr>
                <w:rFonts w:ascii="Arial" w:hAnsi="Arial" w:cs="Arial"/>
              </w:rPr>
              <w:t xml:space="preserve"> </w:t>
            </w:r>
            <w:r w:rsidR="00E07F80" w:rsidRPr="00896DDE">
              <w:rPr>
                <w:rFonts w:ascii="Arial" w:hAnsi="Arial" w:cs="Arial"/>
              </w:rPr>
              <w:t>E</w:t>
            </w:r>
            <w:r w:rsidR="00056CA3">
              <w:rPr>
                <w:rFonts w:ascii="Arial" w:hAnsi="Arial" w:cs="Arial"/>
              </w:rPr>
              <w:t xml:space="preserve">DI </w:t>
            </w:r>
            <w:r w:rsidR="00E07F80" w:rsidRPr="00896DDE">
              <w:rPr>
                <w:rFonts w:ascii="Arial" w:hAnsi="Arial" w:cs="Arial"/>
              </w:rPr>
              <w:t>Group:</w:t>
            </w:r>
          </w:p>
          <w:p w14:paraId="475790EF" w14:textId="77777777" w:rsidR="00EE7C4A" w:rsidRPr="00EE7C4A" w:rsidRDefault="00EE7C4A" w:rsidP="00EE7C4A">
            <w:pPr>
              <w:pStyle w:val="ListParagraph"/>
              <w:rPr>
                <w:rFonts w:ascii="Arial" w:hAnsi="Arial" w:cs="Arial"/>
              </w:rPr>
            </w:pPr>
          </w:p>
          <w:p w14:paraId="7CFE5CCA" w14:textId="4E683D8B" w:rsidR="00A5442B" w:rsidRPr="00896DDE" w:rsidRDefault="00E07F80" w:rsidP="00F37FA2">
            <w:pPr>
              <w:pStyle w:val="ListParagraph"/>
              <w:numPr>
                <w:ilvl w:val="0"/>
                <w:numId w:val="5"/>
              </w:numPr>
              <w:rPr>
                <w:rFonts w:ascii="Arial" w:hAnsi="Arial" w:cs="Arial"/>
              </w:rPr>
            </w:pPr>
            <w:r w:rsidRPr="00896DDE">
              <w:rPr>
                <w:rFonts w:ascii="Arial" w:hAnsi="Arial" w:cs="Arial"/>
              </w:rPr>
              <w:t xml:space="preserve">drives the implementation of the </w:t>
            </w:r>
            <w:r w:rsidR="00AF5656">
              <w:rPr>
                <w:rFonts w:ascii="Arial" w:hAnsi="Arial" w:cs="Arial"/>
              </w:rPr>
              <w:t>EDI</w:t>
            </w:r>
            <w:r w:rsidR="00AE0B05" w:rsidRPr="00896DDE">
              <w:rPr>
                <w:rFonts w:ascii="Arial" w:hAnsi="Arial" w:cs="Arial"/>
              </w:rPr>
              <w:t xml:space="preserve"> </w:t>
            </w:r>
            <w:r w:rsidR="00EB478A" w:rsidRPr="00896DDE">
              <w:rPr>
                <w:rFonts w:ascii="Arial" w:hAnsi="Arial" w:cs="Arial"/>
              </w:rPr>
              <w:t>Quality Improvement Plan</w:t>
            </w:r>
            <w:r w:rsidRPr="00896DDE">
              <w:rPr>
                <w:rFonts w:ascii="Arial" w:hAnsi="Arial" w:cs="Arial"/>
              </w:rPr>
              <w:t xml:space="preserve"> by on-going monitoring of performance and achievement of objectives</w:t>
            </w:r>
          </w:p>
          <w:p w14:paraId="453A9DF4" w14:textId="77777777" w:rsidR="00A5442B" w:rsidRPr="00896DDE" w:rsidRDefault="00E07F80" w:rsidP="00F37FA2">
            <w:pPr>
              <w:pStyle w:val="ListParagraph"/>
              <w:numPr>
                <w:ilvl w:val="0"/>
                <w:numId w:val="5"/>
              </w:numPr>
              <w:rPr>
                <w:rFonts w:ascii="Arial" w:hAnsi="Arial" w:cs="Arial"/>
              </w:rPr>
            </w:pPr>
            <w:r w:rsidRPr="00896DDE">
              <w:rPr>
                <w:rFonts w:ascii="Arial" w:hAnsi="Arial" w:cs="Arial"/>
              </w:rPr>
              <w:t>identifies emerging issues and develops remedial actions</w:t>
            </w:r>
          </w:p>
          <w:p w14:paraId="74CA7B1F" w14:textId="3EB30C9B" w:rsidR="008F759A" w:rsidRDefault="00E07F80" w:rsidP="00A5442B">
            <w:pPr>
              <w:pStyle w:val="ListParagraph"/>
              <w:numPr>
                <w:ilvl w:val="0"/>
                <w:numId w:val="5"/>
              </w:numPr>
              <w:rPr>
                <w:rFonts w:ascii="Arial" w:hAnsi="Arial" w:cs="Arial"/>
              </w:rPr>
            </w:pPr>
            <w:r w:rsidRPr="00896DDE">
              <w:rPr>
                <w:rFonts w:ascii="Arial" w:hAnsi="Arial" w:cs="Arial"/>
              </w:rPr>
              <w:t>considers</w:t>
            </w:r>
            <w:r w:rsidR="00AF5656">
              <w:rPr>
                <w:rFonts w:ascii="Arial" w:hAnsi="Arial" w:cs="Arial"/>
              </w:rPr>
              <w:t xml:space="preserve"> </w:t>
            </w:r>
            <w:r w:rsidRPr="00896DDE">
              <w:rPr>
                <w:rFonts w:ascii="Arial" w:hAnsi="Arial" w:cs="Arial"/>
              </w:rPr>
              <w:t>and implements best practice</w:t>
            </w:r>
          </w:p>
          <w:p w14:paraId="5BD121CF" w14:textId="77777777" w:rsidR="00AF5656" w:rsidRPr="00896DDE" w:rsidRDefault="00AF5656" w:rsidP="00AF5656">
            <w:pPr>
              <w:pStyle w:val="ListParagraph"/>
              <w:ind w:left="1440"/>
              <w:rPr>
                <w:rFonts w:ascii="Arial" w:hAnsi="Arial" w:cs="Arial"/>
              </w:rPr>
            </w:pPr>
          </w:p>
          <w:p w14:paraId="16E23A2B" w14:textId="1F83C4AE" w:rsidR="00E07F80" w:rsidRPr="00896DDE" w:rsidRDefault="00E07F80" w:rsidP="008F759A">
            <w:pPr>
              <w:pStyle w:val="ListParagraph"/>
              <w:numPr>
                <w:ilvl w:val="0"/>
                <w:numId w:val="4"/>
              </w:numPr>
              <w:rPr>
                <w:rFonts w:ascii="Arial" w:hAnsi="Arial" w:cs="Arial"/>
              </w:rPr>
            </w:pPr>
            <w:r w:rsidRPr="00896DDE">
              <w:rPr>
                <w:rFonts w:ascii="Arial" w:hAnsi="Arial" w:cs="Arial"/>
              </w:rPr>
              <w:t xml:space="preserve">The </w:t>
            </w:r>
            <w:r w:rsidR="00AF5656">
              <w:rPr>
                <w:rFonts w:ascii="Arial" w:hAnsi="Arial" w:cs="Arial"/>
              </w:rPr>
              <w:t xml:space="preserve">Director </w:t>
            </w:r>
            <w:r w:rsidR="00FA71A5">
              <w:rPr>
                <w:rFonts w:ascii="Arial" w:hAnsi="Arial" w:cs="Arial"/>
              </w:rPr>
              <w:t>of</w:t>
            </w:r>
            <w:r w:rsidR="00AF5656">
              <w:rPr>
                <w:rFonts w:ascii="Arial" w:hAnsi="Arial" w:cs="Arial"/>
              </w:rPr>
              <w:t xml:space="preserve"> Safeguarding, Prevent and Inclusion</w:t>
            </w:r>
            <w:r w:rsidR="00A5442B" w:rsidRPr="00896DDE">
              <w:rPr>
                <w:rFonts w:ascii="Arial" w:hAnsi="Arial" w:cs="Arial"/>
              </w:rPr>
              <w:t xml:space="preserve"> </w:t>
            </w:r>
            <w:r w:rsidR="007071DD" w:rsidRPr="00896DDE">
              <w:rPr>
                <w:rFonts w:ascii="Arial" w:hAnsi="Arial" w:cs="Arial"/>
              </w:rPr>
              <w:t xml:space="preserve">is </w:t>
            </w:r>
            <w:r w:rsidRPr="00896DDE">
              <w:rPr>
                <w:rFonts w:ascii="Arial" w:hAnsi="Arial" w:cs="Arial"/>
              </w:rPr>
              <w:t xml:space="preserve">responsible for ensuring the </w:t>
            </w:r>
            <w:r w:rsidR="00AF5656">
              <w:rPr>
                <w:rFonts w:ascii="Arial" w:hAnsi="Arial" w:cs="Arial"/>
              </w:rPr>
              <w:t>EDI</w:t>
            </w:r>
            <w:r w:rsidRPr="00896DDE">
              <w:rPr>
                <w:rFonts w:ascii="Arial" w:hAnsi="Arial" w:cs="Arial"/>
              </w:rPr>
              <w:t xml:space="preserve"> Policy is meeting its commitments by monitoring its implementation.</w:t>
            </w:r>
          </w:p>
          <w:p w14:paraId="7FDE384B" w14:textId="77777777" w:rsidR="008F759A" w:rsidRPr="00896DDE" w:rsidRDefault="008F759A" w:rsidP="008F759A">
            <w:pPr>
              <w:pStyle w:val="ListParagraph"/>
              <w:rPr>
                <w:rFonts w:ascii="Arial" w:hAnsi="Arial" w:cs="Arial"/>
              </w:rPr>
            </w:pPr>
          </w:p>
          <w:p w14:paraId="0B2289B0" w14:textId="42758414" w:rsidR="00E07F80" w:rsidRDefault="00B16312" w:rsidP="008F759A">
            <w:pPr>
              <w:pStyle w:val="ListParagraph"/>
              <w:numPr>
                <w:ilvl w:val="0"/>
                <w:numId w:val="4"/>
              </w:numPr>
              <w:rPr>
                <w:rFonts w:ascii="Arial" w:hAnsi="Arial" w:cs="Arial"/>
              </w:rPr>
            </w:pPr>
            <w:r>
              <w:rPr>
                <w:rFonts w:ascii="Arial" w:hAnsi="Arial" w:cs="Arial"/>
              </w:rPr>
              <w:t xml:space="preserve">DNCG’s </w:t>
            </w:r>
            <w:r w:rsidRPr="00EE7C4A">
              <w:rPr>
                <w:rFonts w:ascii="Arial" w:hAnsi="Arial" w:cs="Arial"/>
              </w:rPr>
              <w:t>Director of Safeguarding, Prevent and Inclusion</w:t>
            </w:r>
            <w:r w:rsidR="00A5442B" w:rsidRPr="00896DDE">
              <w:rPr>
                <w:rFonts w:ascii="Arial" w:hAnsi="Arial" w:cs="Arial"/>
              </w:rPr>
              <w:t xml:space="preserve"> in consultation with all other relevant managed areas will </w:t>
            </w:r>
            <w:r w:rsidR="00E07F80" w:rsidRPr="00896DDE">
              <w:rPr>
                <w:rFonts w:ascii="Arial" w:hAnsi="Arial" w:cs="Arial"/>
              </w:rPr>
              <w:t>produce and present a report</w:t>
            </w:r>
            <w:r w:rsidR="004479AD">
              <w:rPr>
                <w:rFonts w:ascii="Arial" w:hAnsi="Arial" w:cs="Arial"/>
              </w:rPr>
              <w:t>(s)</w:t>
            </w:r>
            <w:r w:rsidR="00E07F80" w:rsidRPr="00896DDE">
              <w:rPr>
                <w:rFonts w:ascii="Arial" w:hAnsi="Arial" w:cs="Arial"/>
              </w:rPr>
              <w:t xml:space="preserve"> to the Board of Governors as summarised below on an annual basis, highlighting areas of improvement and priorities arising for the following academic year</w:t>
            </w:r>
            <w:r w:rsidR="001F32C7" w:rsidRPr="00896DDE">
              <w:rPr>
                <w:rFonts w:ascii="Arial" w:hAnsi="Arial" w:cs="Arial"/>
              </w:rPr>
              <w:t xml:space="preserve"> to identify</w:t>
            </w:r>
            <w:r w:rsidR="00E07F80" w:rsidRPr="00896DDE">
              <w:rPr>
                <w:rFonts w:ascii="Arial" w:hAnsi="Arial" w:cs="Arial"/>
              </w:rPr>
              <w:t>:</w:t>
            </w:r>
          </w:p>
          <w:p w14:paraId="7FFC4B11" w14:textId="77777777" w:rsidR="00AF5656" w:rsidRPr="00AF5656" w:rsidRDefault="00AF5656" w:rsidP="00AF5656">
            <w:pPr>
              <w:rPr>
                <w:rFonts w:ascii="Arial" w:hAnsi="Arial" w:cs="Arial"/>
              </w:rPr>
            </w:pPr>
          </w:p>
          <w:p w14:paraId="4708E2E7" w14:textId="6F23BE8D" w:rsidR="00E07F80" w:rsidRPr="00896DDE" w:rsidRDefault="00E11C25" w:rsidP="00F37FA2">
            <w:pPr>
              <w:pStyle w:val="ListParagraph"/>
              <w:numPr>
                <w:ilvl w:val="0"/>
                <w:numId w:val="6"/>
              </w:numPr>
              <w:ind w:left="1495"/>
              <w:rPr>
                <w:rFonts w:ascii="Arial" w:hAnsi="Arial" w:cs="Arial"/>
              </w:rPr>
            </w:pPr>
            <w:r>
              <w:rPr>
                <w:rFonts w:ascii="Arial" w:hAnsi="Arial" w:cs="Arial"/>
              </w:rPr>
              <w:t>P</w:t>
            </w:r>
            <w:r w:rsidR="00E07F80" w:rsidRPr="00896DDE">
              <w:rPr>
                <w:rFonts w:ascii="Arial" w:hAnsi="Arial" w:cs="Arial"/>
              </w:rPr>
              <w:t xml:space="preserve">rogress against the </w:t>
            </w:r>
            <w:r w:rsidR="000220D4" w:rsidRPr="00896DDE">
              <w:rPr>
                <w:rFonts w:ascii="Arial" w:hAnsi="Arial" w:cs="Arial"/>
              </w:rPr>
              <w:t>Equality O</w:t>
            </w:r>
            <w:r w:rsidR="00E07F80" w:rsidRPr="00896DDE">
              <w:rPr>
                <w:rFonts w:ascii="Arial" w:hAnsi="Arial" w:cs="Arial"/>
              </w:rPr>
              <w:t>bjectives</w:t>
            </w:r>
            <w:r w:rsidR="000220D4" w:rsidRPr="00896DDE">
              <w:rPr>
                <w:rFonts w:ascii="Arial" w:hAnsi="Arial" w:cs="Arial"/>
              </w:rPr>
              <w:t xml:space="preserve"> as</w:t>
            </w:r>
            <w:r w:rsidR="00E07F80" w:rsidRPr="00896DDE">
              <w:rPr>
                <w:rFonts w:ascii="Arial" w:hAnsi="Arial" w:cs="Arial"/>
              </w:rPr>
              <w:t xml:space="preserve"> identified in </w:t>
            </w:r>
            <w:r w:rsidR="000220D4" w:rsidRPr="00896DDE">
              <w:rPr>
                <w:rFonts w:ascii="Arial" w:hAnsi="Arial" w:cs="Arial"/>
              </w:rPr>
              <w:t>its Annual Inclusion Report</w:t>
            </w:r>
            <w:r w:rsidR="00AE0B05" w:rsidRPr="00896DDE">
              <w:rPr>
                <w:rFonts w:ascii="Arial" w:hAnsi="Arial" w:cs="Arial"/>
              </w:rPr>
              <w:t xml:space="preserve">, published </w:t>
            </w:r>
            <w:r w:rsidR="00AF5656">
              <w:rPr>
                <w:rFonts w:ascii="Arial" w:hAnsi="Arial" w:cs="Arial"/>
              </w:rPr>
              <w:t xml:space="preserve">annually </w:t>
            </w:r>
            <w:r w:rsidR="00AE0B05" w:rsidRPr="00896DDE">
              <w:rPr>
                <w:rFonts w:ascii="Arial" w:hAnsi="Arial" w:cs="Arial"/>
              </w:rPr>
              <w:t>by 30 March</w:t>
            </w:r>
            <w:r w:rsidR="002F087F">
              <w:rPr>
                <w:rFonts w:ascii="Arial" w:hAnsi="Arial" w:cs="Arial"/>
              </w:rPr>
              <w:t>.</w:t>
            </w:r>
          </w:p>
          <w:p w14:paraId="3AF59A13" w14:textId="49521A89" w:rsidR="00E07F80" w:rsidRPr="00896DDE" w:rsidRDefault="002B3559" w:rsidP="00F37FA2">
            <w:pPr>
              <w:pStyle w:val="ListParagraph"/>
              <w:numPr>
                <w:ilvl w:val="0"/>
                <w:numId w:val="6"/>
              </w:numPr>
              <w:ind w:left="1495"/>
              <w:rPr>
                <w:rFonts w:ascii="Arial" w:hAnsi="Arial" w:cs="Arial"/>
              </w:rPr>
            </w:pPr>
            <w:r w:rsidRPr="00896DDE">
              <w:rPr>
                <w:rFonts w:ascii="Arial" w:hAnsi="Arial" w:cs="Arial"/>
              </w:rPr>
              <w:t>P</w:t>
            </w:r>
            <w:r w:rsidR="00E07F80" w:rsidRPr="00896DDE">
              <w:rPr>
                <w:rFonts w:ascii="Arial" w:hAnsi="Arial" w:cs="Arial"/>
              </w:rPr>
              <w:t>erformance ana</w:t>
            </w:r>
            <w:r w:rsidR="00A5442B" w:rsidRPr="00896DDE">
              <w:rPr>
                <w:rFonts w:ascii="Arial" w:hAnsi="Arial" w:cs="Arial"/>
              </w:rPr>
              <w:t>lysis of third</w:t>
            </w:r>
            <w:r w:rsidR="005B2080" w:rsidRPr="00896DDE">
              <w:rPr>
                <w:rFonts w:ascii="Arial" w:hAnsi="Arial" w:cs="Arial"/>
              </w:rPr>
              <w:t>-</w:t>
            </w:r>
            <w:r w:rsidR="00A5442B" w:rsidRPr="00896DDE">
              <w:rPr>
                <w:rFonts w:ascii="Arial" w:hAnsi="Arial" w:cs="Arial"/>
              </w:rPr>
              <w:t>party deliverers</w:t>
            </w:r>
            <w:r w:rsidR="00697FA1">
              <w:rPr>
                <w:rFonts w:ascii="Arial" w:hAnsi="Arial" w:cs="Arial"/>
              </w:rPr>
              <w:t>, including trainers</w:t>
            </w:r>
            <w:r w:rsidR="002F087F">
              <w:rPr>
                <w:rFonts w:ascii="Arial" w:hAnsi="Arial" w:cs="Arial"/>
              </w:rPr>
              <w:t>.</w:t>
            </w:r>
          </w:p>
          <w:p w14:paraId="7B24A2CA" w14:textId="738CBE8D" w:rsidR="00E07F80" w:rsidRPr="00896DDE" w:rsidRDefault="002B3559" w:rsidP="00F37FA2">
            <w:pPr>
              <w:pStyle w:val="ListParagraph"/>
              <w:numPr>
                <w:ilvl w:val="0"/>
                <w:numId w:val="6"/>
              </w:numPr>
              <w:ind w:left="1495"/>
              <w:rPr>
                <w:rFonts w:ascii="Arial" w:hAnsi="Arial" w:cs="Arial"/>
              </w:rPr>
            </w:pPr>
            <w:r w:rsidRPr="00896DDE">
              <w:rPr>
                <w:rFonts w:ascii="Arial" w:hAnsi="Arial" w:cs="Arial"/>
              </w:rPr>
              <w:t>U</w:t>
            </w:r>
            <w:r w:rsidR="00E07F80" w:rsidRPr="00896DDE">
              <w:rPr>
                <w:rFonts w:ascii="Arial" w:hAnsi="Arial" w:cs="Arial"/>
              </w:rPr>
              <w:t xml:space="preserve">se of </w:t>
            </w:r>
            <w:r w:rsidRPr="00896DDE">
              <w:rPr>
                <w:rFonts w:ascii="Arial" w:hAnsi="Arial" w:cs="Arial"/>
              </w:rPr>
              <w:t>inclusive</w:t>
            </w:r>
            <w:r w:rsidR="00E07F80" w:rsidRPr="00896DDE">
              <w:rPr>
                <w:rFonts w:ascii="Arial" w:hAnsi="Arial" w:cs="Arial"/>
              </w:rPr>
              <w:t xml:space="preserve"> statements and</w:t>
            </w:r>
            <w:r w:rsidR="00AE0B05" w:rsidRPr="00896DDE">
              <w:rPr>
                <w:rFonts w:ascii="Arial" w:hAnsi="Arial" w:cs="Arial"/>
              </w:rPr>
              <w:t xml:space="preserve"> representative</w:t>
            </w:r>
            <w:r w:rsidR="00E07F80" w:rsidRPr="00896DDE">
              <w:rPr>
                <w:rFonts w:ascii="Arial" w:hAnsi="Arial" w:cs="Arial"/>
              </w:rPr>
              <w:t xml:space="preserve"> images across all aspects of </w:t>
            </w:r>
            <w:r w:rsidR="005A161C" w:rsidRPr="00896DDE">
              <w:rPr>
                <w:rFonts w:ascii="Arial" w:hAnsi="Arial" w:cs="Arial"/>
              </w:rPr>
              <w:t>DN</w:t>
            </w:r>
            <w:r w:rsidR="002F087F">
              <w:rPr>
                <w:rFonts w:ascii="Arial" w:hAnsi="Arial" w:cs="Arial"/>
              </w:rPr>
              <w:t>CG</w:t>
            </w:r>
            <w:r w:rsidR="00E07F80" w:rsidRPr="00896DDE">
              <w:rPr>
                <w:rFonts w:ascii="Arial" w:hAnsi="Arial" w:cs="Arial"/>
              </w:rPr>
              <w:t xml:space="preserve"> communication to promote our commitment to</w:t>
            </w:r>
            <w:r w:rsidR="00AE0B05" w:rsidRPr="00896DDE">
              <w:rPr>
                <w:rFonts w:ascii="Arial" w:hAnsi="Arial" w:cs="Arial"/>
              </w:rPr>
              <w:t xml:space="preserve"> advancing equality of opportunity, tackling </w:t>
            </w:r>
            <w:r w:rsidR="00012D78" w:rsidRPr="00896DDE">
              <w:rPr>
                <w:rFonts w:ascii="Arial" w:hAnsi="Arial" w:cs="Arial"/>
              </w:rPr>
              <w:t>discrimination,</w:t>
            </w:r>
            <w:r w:rsidR="00AE0B05" w:rsidRPr="00896DDE">
              <w:rPr>
                <w:rFonts w:ascii="Arial" w:hAnsi="Arial" w:cs="Arial"/>
              </w:rPr>
              <w:t xml:space="preserve"> and fostering good relations among all groups of people</w:t>
            </w:r>
            <w:r w:rsidR="00012D78">
              <w:rPr>
                <w:rFonts w:ascii="Arial" w:hAnsi="Arial" w:cs="Arial"/>
              </w:rPr>
              <w:t>.</w:t>
            </w:r>
          </w:p>
          <w:p w14:paraId="4786220F" w14:textId="2C24CFC9" w:rsidR="00E07F80" w:rsidRPr="00896DDE" w:rsidRDefault="00977622" w:rsidP="00F37FA2">
            <w:pPr>
              <w:pStyle w:val="ListParagraph"/>
              <w:numPr>
                <w:ilvl w:val="0"/>
                <w:numId w:val="6"/>
              </w:numPr>
              <w:ind w:left="1495"/>
              <w:rPr>
                <w:rFonts w:ascii="Arial" w:hAnsi="Arial" w:cs="Arial"/>
              </w:rPr>
            </w:pPr>
            <w:bookmarkStart w:id="4" w:name="_Hlk94184379"/>
            <w:r>
              <w:rPr>
                <w:rFonts w:ascii="Arial" w:hAnsi="Arial" w:cs="Arial"/>
              </w:rPr>
              <w:t>S</w:t>
            </w:r>
            <w:r w:rsidR="00E07F80" w:rsidRPr="00896DDE">
              <w:rPr>
                <w:rFonts w:ascii="Arial" w:hAnsi="Arial" w:cs="Arial"/>
              </w:rPr>
              <w:t xml:space="preserve">ummary of progress to narrow </w:t>
            </w:r>
            <w:r w:rsidR="002F087F">
              <w:rPr>
                <w:rFonts w:ascii="Arial" w:hAnsi="Arial" w:cs="Arial"/>
              </w:rPr>
              <w:t>learner</w:t>
            </w:r>
            <w:r w:rsidR="00E07F80" w:rsidRPr="00896DDE">
              <w:rPr>
                <w:rFonts w:ascii="Arial" w:hAnsi="Arial" w:cs="Arial"/>
              </w:rPr>
              <w:t xml:space="preserve"> equality achievement gaps</w:t>
            </w:r>
            <w:r w:rsidR="002F087F">
              <w:rPr>
                <w:rFonts w:ascii="Arial" w:hAnsi="Arial" w:cs="Arial"/>
              </w:rPr>
              <w:t>.</w:t>
            </w:r>
            <w:r w:rsidR="00E07F80" w:rsidRPr="00896DDE">
              <w:rPr>
                <w:rFonts w:ascii="Arial" w:hAnsi="Arial" w:cs="Arial"/>
              </w:rPr>
              <w:t xml:space="preserve"> </w:t>
            </w:r>
          </w:p>
          <w:bookmarkEnd w:id="4"/>
          <w:p w14:paraId="3972BE0A" w14:textId="1C937F4D" w:rsidR="00E07F80" w:rsidRPr="00896DDE" w:rsidRDefault="00977622" w:rsidP="00F37FA2">
            <w:pPr>
              <w:pStyle w:val="ListParagraph"/>
              <w:numPr>
                <w:ilvl w:val="0"/>
                <w:numId w:val="6"/>
              </w:numPr>
              <w:ind w:left="1495"/>
              <w:rPr>
                <w:rFonts w:ascii="Arial" w:hAnsi="Arial" w:cs="Arial"/>
              </w:rPr>
            </w:pPr>
            <w:r>
              <w:rPr>
                <w:rFonts w:ascii="Arial" w:hAnsi="Arial" w:cs="Arial"/>
              </w:rPr>
              <w:t>S</w:t>
            </w:r>
            <w:r w:rsidR="00E07F80" w:rsidRPr="00896DDE">
              <w:rPr>
                <w:rFonts w:ascii="Arial" w:hAnsi="Arial" w:cs="Arial"/>
              </w:rPr>
              <w:t xml:space="preserve">ummary of adjustments made for individuals to enable equal access to </w:t>
            </w:r>
            <w:r w:rsidR="00BC14BD" w:rsidRPr="00896DDE">
              <w:rPr>
                <w:rFonts w:ascii="Arial" w:hAnsi="Arial" w:cs="Arial"/>
              </w:rPr>
              <w:t>education</w:t>
            </w:r>
            <w:r w:rsidR="00A5442B" w:rsidRPr="00896DDE">
              <w:rPr>
                <w:rFonts w:ascii="Arial" w:hAnsi="Arial" w:cs="Arial"/>
              </w:rPr>
              <w:t xml:space="preserve"> resource</w:t>
            </w:r>
            <w:r w:rsidR="00BC14BD" w:rsidRPr="00896DDE">
              <w:rPr>
                <w:rFonts w:ascii="Arial" w:hAnsi="Arial" w:cs="Arial"/>
              </w:rPr>
              <w:t>s</w:t>
            </w:r>
            <w:r w:rsidR="00A5442B" w:rsidRPr="00896DDE">
              <w:rPr>
                <w:rFonts w:ascii="Arial" w:hAnsi="Arial" w:cs="Arial"/>
              </w:rPr>
              <w:t xml:space="preserve"> and services</w:t>
            </w:r>
            <w:r w:rsidR="002F087F">
              <w:rPr>
                <w:rFonts w:ascii="Arial" w:hAnsi="Arial" w:cs="Arial"/>
              </w:rPr>
              <w:t>.</w:t>
            </w:r>
          </w:p>
          <w:p w14:paraId="01F16060" w14:textId="24017121" w:rsidR="00E07F80" w:rsidRPr="00896DDE" w:rsidRDefault="00977622" w:rsidP="00F37FA2">
            <w:pPr>
              <w:pStyle w:val="ListParagraph"/>
              <w:numPr>
                <w:ilvl w:val="0"/>
                <w:numId w:val="6"/>
              </w:numPr>
              <w:ind w:left="1495"/>
              <w:rPr>
                <w:rFonts w:ascii="Arial" w:hAnsi="Arial" w:cs="Arial"/>
              </w:rPr>
            </w:pPr>
            <w:r>
              <w:rPr>
                <w:rFonts w:ascii="Arial" w:hAnsi="Arial" w:cs="Arial"/>
              </w:rPr>
              <w:t>S</w:t>
            </w:r>
            <w:r w:rsidR="00E07F80" w:rsidRPr="00896DDE">
              <w:rPr>
                <w:rFonts w:ascii="Arial" w:hAnsi="Arial" w:cs="Arial"/>
              </w:rPr>
              <w:t>ummary of complaints/grievances</w:t>
            </w:r>
            <w:r w:rsidR="00AA394B" w:rsidRPr="00896DDE">
              <w:rPr>
                <w:rFonts w:ascii="Arial" w:hAnsi="Arial" w:cs="Arial"/>
              </w:rPr>
              <w:t xml:space="preserve"> received in year from </w:t>
            </w:r>
            <w:r w:rsidR="002F087F">
              <w:rPr>
                <w:rFonts w:ascii="Arial" w:hAnsi="Arial" w:cs="Arial"/>
              </w:rPr>
              <w:t>learners.</w:t>
            </w:r>
          </w:p>
          <w:p w14:paraId="240AF514" w14:textId="363D9241" w:rsidR="00E07F80" w:rsidRDefault="00977622" w:rsidP="00F37FA2">
            <w:pPr>
              <w:pStyle w:val="ListParagraph"/>
              <w:numPr>
                <w:ilvl w:val="0"/>
                <w:numId w:val="6"/>
              </w:numPr>
              <w:ind w:left="1495"/>
              <w:rPr>
                <w:rFonts w:ascii="Arial" w:hAnsi="Arial" w:cs="Arial"/>
              </w:rPr>
            </w:pPr>
            <w:r>
              <w:rPr>
                <w:rFonts w:ascii="Arial" w:hAnsi="Arial" w:cs="Arial"/>
              </w:rPr>
              <w:t>S</w:t>
            </w:r>
            <w:r w:rsidR="00AA394B" w:rsidRPr="00896DDE">
              <w:rPr>
                <w:rFonts w:ascii="Arial" w:hAnsi="Arial" w:cs="Arial"/>
              </w:rPr>
              <w:t xml:space="preserve">taff and </w:t>
            </w:r>
            <w:r>
              <w:rPr>
                <w:rFonts w:ascii="Arial" w:hAnsi="Arial" w:cs="Arial"/>
              </w:rPr>
              <w:t xml:space="preserve">learner </w:t>
            </w:r>
            <w:r w:rsidR="001F32C7" w:rsidRPr="00896DDE">
              <w:rPr>
                <w:rFonts w:ascii="Arial" w:hAnsi="Arial" w:cs="Arial"/>
              </w:rPr>
              <w:t xml:space="preserve">demographic </w:t>
            </w:r>
            <w:r w:rsidR="00E07F80" w:rsidRPr="00896DDE">
              <w:rPr>
                <w:rFonts w:ascii="Arial" w:hAnsi="Arial" w:cs="Arial"/>
              </w:rPr>
              <w:t xml:space="preserve">profiles with comparisons drawn against the local community </w:t>
            </w:r>
            <w:r w:rsidR="002B3559" w:rsidRPr="00896DDE">
              <w:rPr>
                <w:rFonts w:ascii="Arial" w:hAnsi="Arial" w:cs="Arial"/>
              </w:rPr>
              <w:t>census data</w:t>
            </w:r>
            <w:r w:rsidR="003A6021">
              <w:rPr>
                <w:rFonts w:ascii="Arial" w:hAnsi="Arial" w:cs="Arial"/>
              </w:rPr>
              <w:t>.</w:t>
            </w:r>
          </w:p>
          <w:p w14:paraId="387A9E66" w14:textId="2C10545A" w:rsidR="003A6021" w:rsidRPr="00896DDE" w:rsidRDefault="003A6021" w:rsidP="00F37FA2">
            <w:pPr>
              <w:pStyle w:val="ListParagraph"/>
              <w:numPr>
                <w:ilvl w:val="0"/>
                <w:numId w:val="6"/>
              </w:numPr>
              <w:ind w:left="1495"/>
              <w:rPr>
                <w:rFonts w:ascii="Arial" w:hAnsi="Arial" w:cs="Arial"/>
              </w:rPr>
            </w:pPr>
            <w:r>
              <w:rPr>
                <w:rFonts w:ascii="Arial" w:hAnsi="Arial" w:cs="Arial"/>
              </w:rPr>
              <w:t>Gender Pay Gap</w:t>
            </w:r>
            <w:r w:rsidR="00977622">
              <w:rPr>
                <w:rFonts w:ascii="Arial" w:hAnsi="Arial" w:cs="Arial"/>
              </w:rPr>
              <w:t xml:space="preserve"> Reporting</w:t>
            </w:r>
            <w:r w:rsidR="002F087F">
              <w:rPr>
                <w:rFonts w:ascii="Arial" w:hAnsi="Arial" w:cs="Arial"/>
              </w:rPr>
              <w:t>.</w:t>
            </w:r>
          </w:p>
          <w:p w14:paraId="5368CE91" w14:textId="4D2ADF72" w:rsidR="00C2438A" w:rsidRPr="00896DDE" w:rsidRDefault="00C2438A" w:rsidP="00A5442B">
            <w:pPr>
              <w:pStyle w:val="ListParagraph"/>
              <w:rPr>
                <w:rFonts w:ascii="Arial" w:hAnsi="Arial" w:cs="Arial"/>
              </w:rPr>
            </w:pPr>
          </w:p>
        </w:tc>
      </w:tr>
      <w:tr w:rsidR="00680A2D" w:rsidRPr="00C638FD" w14:paraId="39579AE8" w14:textId="77777777" w:rsidTr="767F3D59">
        <w:trPr>
          <w:trHeight w:val="397"/>
        </w:trPr>
        <w:tc>
          <w:tcPr>
            <w:tcW w:w="817" w:type="dxa"/>
            <w:shd w:val="clear" w:color="auto" w:fill="F2F2F2" w:themeFill="background1" w:themeFillShade="F2"/>
            <w:vAlign w:val="center"/>
          </w:tcPr>
          <w:p w14:paraId="2A698036" w14:textId="77777777" w:rsidR="00680A2D" w:rsidRPr="00E507FC" w:rsidRDefault="00680A2D" w:rsidP="00680A2D">
            <w:pPr>
              <w:rPr>
                <w:rFonts w:ascii="Arial" w:hAnsi="Arial" w:cs="Arial"/>
                <w:b/>
              </w:rPr>
            </w:pPr>
            <w:r w:rsidRPr="00E507FC">
              <w:rPr>
                <w:rFonts w:ascii="Arial" w:hAnsi="Arial" w:cs="Arial"/>
                <w:b/>
              </w:rPr>
              <w:lastRenderedPageBreak/>
              <w:t>4</w:t>
            </w:r>
          </w:p>
        </w:tc>
        <w:tc>
          <w:tcPr>
            <w:tcW w:w="9717" w:type="dxa"/>
            <w:gridSpan w:val="2"/>
            <w:shd w:val="clear" w:color="auto" w:fill="F2F2F2" w:themeFill="background1" w:themeFillShade="F2"/>
            <w:vAlign w:val="center"/>
          </w:tcPr>
          <w:p w14:paraId="2C68537D" w14:textId="77777777" w:rsidR="00680A2D" w:rsidRPr="00896DDE" w:rsidRDefault="00B439C3" w:rsidP="00680A2D">
            <w:pPr>
              <w:rPr>
                <w:rFonts w:ascii="Arial" w:hAnsi="Arial" w:cs="Arial"/>
                <w:b/>
              </w:rPr>
            </w:pPr>
            <w:r w:rsidRPr="00896DDE">
              <w:rPr>
                <w:rFonts w:ascii="Arial" w:hAnsi="Arial" w:cs="Arial"/>
                <w:b/>
              </w:rPr>
              <w:t>Definitions and/or Relevant Legislation</w:t>
            </w:r>
          </w:p>
        </w:tc>
      </w:tr>
      <w:tr w:rsidR="00680A2D" w:rsidRPr="00C638FD" w14:paraId="39DDE394" w14:textId="77777777" w:rsidTr="767F3D59">
        <w:trPr>
          <w:trHeight w:val="1701"/>
        </w:trPr>
        <w:tc>
          <w:tcPr>
            <w:tcW w:w="817" w:type="dxa"/>
          </w:tcPr>
          <w:p w14:paraId="70DE8E78" w14:textId="77777777" w:rsidR="00680A2D" w:rsidRPr="00E507FC" w:rsidRDefault="00680A2D" w:rsidP="00680A2D">
            <w:pPr>
              <w:rPr>
                <w:rFonts w:ascii="Arial" w:hAnsi="Arial" w:cs="Arial"/>
                <w:b/>
              </w:rPr>
            </w:pPr>
          </w:p>
          <w:p w14:paraId="250C89C8" w14:textId="77777777" w:rsidR="00B439C3" w:rsidRPr="00E507FC" w:rsidRDefault="00B439C3" w:rsidP="00680A2D">
            <w:pPr>
              <w:rPr>
                <w:rFonts w:ascii="Arial" w:hAnsi="Arial" w:cs="Arial"/>
                <w:b/>
              </w:rPr>
            </w:pPr>
            <w:r w:rsidRPr="00E507FC">
              <w:rPr>
                <w:rFonts w:ascii="Arial" w:hAnsi="Arial" w:cs="Arial"/>
                <w:b/>
              </w:rPr>
              <w:t>4.1</w:t>
            </w:r>
          </w:p>
          <w:p w14:paraId="6D0E7E9E" w14:textId="77777777" w:rsidR="00B439C3" w:rsidRPr="00E507FC" w:rsidRDefault="00B439C3" w:rsidP="00680A2D">
            <w:pPr>
              <w:rPr>
                <w:rFonts w:ascii="Arial" w:hAnsi="Arial" w:cs="Arial"/>
                <w:b/>
              </w:rPr>
            </w:pPr>
          </w:p>
          <w:p w14:paraId="601C5FBE" w14:textId="77777777" w:rsidR="00B439C3" w:rsidRPr="00E507FC" w:rsidRDefault="00B439C3" w:rsidP="00680A2D">
            <w:pPr>
              <w:rPr>
                <w:rFonts w:ascii="Arial" w:hAnsi="Arial" w:cs="Arial"/>
                <w:b/>
              </w:rPr>
            </w:pPr>
          </w:p>
          <w:p w14:paraId="3B91EF0A" w14:textId="77777777" w:rsidR="00AF5D17" w:rsidRPr="00E507FC" w:rsidRDefault="00AF5D17" w:rsidP="00680A2D">
            <w:pPr>
              <w:rPr>
                <w:rFonts w:ascii="Arial" w:hAnsi="Arial" w:cs="Arial"/>
                <w:b/>
              </w:rPr>
            </w:pPr>
          </w:p>
          <w:p w14:paraId="688C2580" w14:textId="77777777" w:rsidR="00AF5D17" w:rsidRPr="00E507FC" w:rsidRDefault="00AF5D17" w:rsidP="00680A2D">
            <w:pPr>
              <w:rPr>
                <w:rFonts w:ascii="Arial" w:hAnsi="Arial" w:cs="Arial"/>
                <w:b/>
              </w:rPr>
            </w:pPr>
          </w:p>
          <w:p w14:paraId="63879BA8" w14:textId="77777777" w:rsidR="00AF5D17" w:rsidRPr="00E507FC" w:rsidRDefault="00AF5D17" w:rsidP="00680A2D">
            <w:pPr>
              <w:rPr>
                <w:rFonts w:ascii="Arial" w:hAnsi="Arial" w:cs="Arial"/>
                <w:b/>
              </w:rPr>
            </w:pPr>
          </w:p>
          <w:p w14:paraId="646B550B" w14:textId="77777777" w:rsidR="00AF5D17" w:rsidRPr="00E507FC" w:rsidRDefault="00AF5D17" w:rsidP="00680A2D">
            <w:pPr>
              <w:rPr>
                <w:rFonts w:ascii="Arial" w:hAnsi="Arial" w:cs="Arial"/>
                <w:b/>
              </w:rPr>
            </w:pPr>
          </w:p>
          <w:p w14:paraId="04AA7F1C" w14:textId="77777777" w:rsidR="00AF5D17" w:rsidRPr="00E507FC" w:rsidRDefault="00AF5D17" w:rsidP="00680A2D">
            <w:pPr>
              <w:rPr>
                <w:rFonts w:ascii="Arial" w:hAnsi="Arial" w:cs="Arial"/>
                <w:b/>
              </w:rPr>
            </w:pPr>
          </w:p>
          <w:p w14:paraId="1BDB0F2B" w14:textId="77777777" w:rsidR="00AF5D17" w:rsidRPr="00E507FC" w:rsidRDefault="00AF5D17" w:rsidP="00680A2D">
            <w:pPr>
              <w:rPr>
                <w:rFonts w:ascii="Arial" w:hAnsi="Arial" w:cs="Arial"/>
                <w:b/>
              </w:rPr>
            </w:pPr>
          </w:p>
          <w:p w14:paraId="3DE1AEBA" w14:textId="77777777" w:rsidR="00AF5D17" w:rsidRPr="00E507FC" w:rsidRDefault="00AF5D17" w:rsidP="00680A2D">
            <w:pPr>
              <w:rPr>
                <w:rFonts w:ascii="Arial" w:hAnsi="Arial" w:cs="Arial"/>
                <w:b/>
              </w:rPr>
            </w:pPr>
          </w:p>
          <w:p w14:paraId="15F8E1B3" w14:textId="77777777" w:rsidR="00AF5D17" w:rsidRPr="00E507FC" w:rsidRDefault="00AF5D17" w:rsidP="00680A2D">
            <w:pPr>
              <w:rPr>
                <w:rFonts w:ascii="Arial" w:hAnsi="Arial" w:cs="Arial"/>
                <w:b/>
              </w:rPr>
            </w:pPr>
          </w:p>
          <w:p w14:paraId="07F7587D" w14:textId="77777777" w:rsidR="00AF5D17" w:rsidRPr="00E507FC" w:rsidRDefault="00AF5D17" w:rsidP="00680A2D">
            <w:pPr>
              <w:rPr>
                <w:rFonts w:ascii="Arial" w:hAnsi="Arial" w:cs="Arial"/>
                <w:b/>
              </w:rPr>
            </w:pPr>
          </w:p>
          <w:p w14:paraId="370A5953" w14:textId="77777777" w:rsidR="00AF5D17" w:rsidRPr="00E507FC" w:rsidRDefault="00AF5D17" w:rsidP="00680A2D">
            <w:pPr>
              <w:rPr>
                <w:rFonts w:ascii="Arial" w:hAnsi="Arial" w:cs="Arial"/>
                <w:b/>
              </w:rPr>
            </w:pPr>
          </w:p>
          <w:p w14:paraId="23119B8C" w14:textId="77777777" w:rsidR="00AF5D17" w:rsidRPr="00E507FC" w:rsidRDefault="00AF5D17" w:rsidP="00680A2D">
            <w:pPr>
              <w:rPr>
                <w:rFonts w:ascii="Arial" w:hAnsi="Arial" w:cs="Arial"/>
                <w:b/>
              </w:rPr>
            </w:pPr>
          </w:p>
          <w:p w14:paraId="75890DE4" w14:textId="77777777" w:rsidR="00AF5D17" w:rsidRPr="00E507FC" w:rsidRDefault="00AF5D17" w:rsidP="00680A2D">
            <w:pPr>
              <w:rPr>
                <w:rFonts w:ascii="Arial" w:hAnsi="Arial" w:cs="Arial"/>
                <w:b/>
              </w:rPr>
            </w:pPr>
          </w:p>
          <w:p w14:paraId="25E6E156" w14:textId="77777777" w:rsidR="00AF5D17" w:rsidRPr="00E507FC" w:rsidRDefault="00AF5D17" w:rsidP="00680A2D">
            <w:pPr>
              <w:rPr>
                <w:rFonts w:ascii="Arial" w:hAnsi="Arial" w:cs="Arial"/>
                <w:b/>
              </w:rPr>
            </w:pPr>
          </w:p>
          <w:p w14:paraId="255F5D50" w14:textId="77777777" w:rsidR="00AF5D17" w:rsidRPr="00E507FC" w:rsidRDefault="00AF5D17" w:rsidP="00680A2D">
            <w:pPr>
              <w:rPr>
                <w:rFonts w:ascii="Arial" w:hAnsi="Arial" w:cs="Arial"/>
                <w:b/>
              </w:rPr>
            </w:pPr>
          </w:p>
          <w:p w14:paraId="568B7AF6" w14:textId="77777777" w:rsidR="00AF5D17" w:rsidRPr="00E507FC" w:rsidRDefault="00AF5D17" w:rsidP="00680A2D">
            <w:pPr>
              <w:rPr>
                <w:rFonts w:ascii="Arial" w:hAnsi="Arial" w:cs="Arial"/>
                <w:b/>
              </w:rPr>
            </w:pPr>
          </w:p>
          <w:p w14:paraId="3FF91259" w14:textId="77777777" w:rsidR="00AF5D17" w:rsidRPr="00E507FC" w:rsidRDefault="00AF5D17" w:rsidP="00680A2D">
            <w:pPr>
              <w:rPr>
                <w:rFonts w:ascii="Arial" w:hAnsi="Arial" w:cs="Arial"/>
                <w:b/>
              </w:rPr>
            </w:pPr>
          </w:p>
          <w:p w14:paraId="5141B826" w14:textId="77777777" w:rsidR="00AF5D17" w:rsidRPr="00E507FC" w:rsidRDefault="00AF5D17" w:rsidP="00680A2D">
            <w:pPr>
              <w:rPr>
                <w:rFonts w:ascii="Arial" w:hAnsi="Arial" w:cs="Arial"/>
                <w:b/>
              </w:rPr>
            </w:pPr>
          </w:p>
          <w:p w14:paraId="61425F25" w14:textId="77777777" w:rsidR="00AF5D17" w:rsidRPr="00E507FC" w:rsidRDefault="00AF5D17" w:rsidP="00680A2D">
            <w:pPr>
              <w:rPr>
                <w:rFonts w:ascii="Arial" w:hAnsi="Arial" w:cs="Arial"/>
                <w:b/>
              </w:rPr>
            </w:pPr>
          </w:p>
          <w:p w14:paraId="4A490A5F" w14:textId="77777777" w:rsidR="00AF5D17" w:rsidRPr="00E507FC" w:rsidRDefault="00AF5D17" w:rsidP="00680A2D">
            <w:pPr>
              <w:rPr>
                <w:rFonts w:ascii="Arial" w:hAnsi="Arial" w:cs="Arial"/>
                <w:b/>
              </w:rPr>
            </w:pPr>
          </w:p>
          <w:p w14:paraId="6F1FC8FB" w14:textId="77777777" w:rsidR="00AF5D17" w:rsidRPr="00E507FC" w:rsidRDefault="00AF5D17" w:rsidP="00680A2D">
            <w:pPr>
              <w:rPr>
                <w:rFonts w:ascii="Arial" w:hAnsi="Arial" w:cs="Arial"/>
                <w:b/>
              </w:rPr>
            </w:pPr>
          </w:p>
          <w:p w14:paraId="316E49A8" w14:textId="77777777" w:rsidR="00AF5D17" w:rsidRPr="00E507FC" w:rsidRDefault="00AF5D17" w:rsidP="00680A2D">
            <w:pPr>
              <w:rPr>
                <w:rFonts w:ascii="Arial" w:hAnsi="Arial" w:cs="Arial"/>
                <w:b/>
              </w:rPr>
            </w:pPr>
          </w:p>
          <w:p w14:paraId="6F0C9143" w14:textId="77777777" w:rsidR="00AF5D17" w:rsidRPr="00E507FC" w:rsidRDefault="00AF5D17" w:rsidP="00680A2D">
            <w:pPr>
              <w:rPr>
                <w:rFonts w:ascii="Arial" w:hAnsi="Arial" w:cs="Arial"/>
                <w:b/>
              </w:rPr>
            </w:pPr>
          </w:p>
          <w:p w14:paraId="502DB25F" w14:textId="77777777" w:rsidR="00AF5D17" w:rsidRPr="00E507FC" w:rsidRDefault="00AF5D17" w:rsidP="00680A2D">
            <w:pPr>
              <w:rPr>
                <w:rFonts w:ascii="Arial" w:hAnsi="Arial" w:cs="Arial"/>
                <w:b/>
              </w:rPr>
            </w:pPr>
          </w:p>
          <w:p w14:paraId="0420CA3F" w14:textId="77777777" w:rsidR="00AF5D17" w:rsidRPr="00E507FC" w:rsidRDefault="00AF5D17" w:rsidP="00680A2D">
            <w:pPr>
              <w:rPr>
                <w:rFonts w:ascii="Arial" w:hAnsi="Arial" w:cs="Arial"/>
                <w:b/>
              </w:rPr>
            </w:pPr>
          </w:p>
          <w:p w14:paraId="78FB7D4B" w14:textId="77777777" w:rsidR="00AF5D17" w:rsidRPr="00E507FC" w:rsidRDefault="00AF5D17" w:rsidP="00680A2D">
            <w:pPr>
              <w:rPr>
                <w:rFonts w:ascii="Arial" w:hAnsi="Arial" w:cs="Arial"/>
                <w:b/>
              </w:rPr>
            </w:pPr>
          </w:p>
          <w:p w14:paraId="63029F1B" w14:textId="77777777" w:rsidR="00AF5D17" w:rsidRPr="00E507FC" w:rsidRDefault="00AF5D17" w:rsidP="00680A2D">
            <w:pPr>
              <w:rPr>
                <w:rFonts w:ascii="Arial" w:hAnsi="Arial" w:cs="Arial"/>
                <w:b/>
              </w:rPr>
            </w:pPr>
          </w:p>
          <w:p w14:paraId="769EA832" w14:textId="77777777" w:rsidR="00AF5D17" w:rsidRPr="00E507FC" w:rsidRDefault="00AF5D17" w:rsidP="00680A2D">
            <w:pPr>
              <w:rPr>
                <w:rFonts w:ascii="Arial" w:hAnsi="Arial" w:cs="Arial"/>
                <w:b/>
              </w:rPr>
            </w:pPr>
          </w:p>
          <w:p w14:paraId="3FA77AC1" w14:textId="77777777" w:rsidR="00AF5D17" w:rsidRPr="00E507FC" w:rsidRDefault="00AF5D17" w:rsidP="00680A2D">
            <w:pPr>
              <w:rPr>
                <w:rFonts w:ascii="Arial" w:hAnsi="Arial" w:cs="Arial"/>
                <w:b/>
              </w:rPr>
            </w:pPr>
          </w:p>
          <w:p w14:paraId="171D09DE" w14:textId="77777777" w:rsidR="00AF5D17" w:rsidRPr="00E507FC" w:rsidRDefault="00AF5D17" w:rsidP="00680A2D">
            <w:pPr>
              <w:rPr>
                <w:rFonts w:ascii="Arial" w:hAnsi="Arial" w:cs="Arial"/>
                <w:b/>
              </w:rPr>
            </w:pPr>
          </w:p>
          <w:p w14:paraId="501055A0" w14:textId="77777777" w:rsidR="00AF5D17" w:rsidRPr="00E507FC" w:rsidRDefault="00AF5D17" w:rsidP="00680A2D">
            <w:pPr>
              <w:rPr>
                <w:rFonts w:ascii="Arial" w:hAnsi="Arial" w:cs="Arial"/>
                <w:b/>
              </w:rPr>
            </w:pPr>
          </w:p>
          <w:p w14:paraId="1DB1BC02" w14:textId="77777777" w:rsidR="00AF5D17" w:rsidRPr="00E507FC" w:rsidRDefault="00AF5D17" w:rsidP="00680A2D">
            <w:pPr>
              <w:rPr>
                <w:rFonts w:ascii="Arial" w:hAnsi="Arial" w:cs="Arial"/>
                <w:b/>
              </w:rPr>
            </w:pPr>
          </w:p>
          <w:p w14:paraId="46866D3F" w14:textId="77777777" w:rsidR="00AF5D17" w:rsidRPr="00E507FC" w:rsidRDefault="00AF5D17" w:rsidP="00680A2D">
            <w:pPr>
              <w:rPr>
                <w:rFonts w:ascii="Arial" w:hAnsi="Arial" w:cs="Arial"/>
                <w:b/>
              </w:rPr>
            </w:pPr>
          </w:p>
          <w:p w14:paraId="2E19DF88" w14:textId="77777777" w:rsidR="00AF5D17" w:rsidRPr="00E507FC" w:rsidRDefault="00AF5D17" w:rsidP="00680A2D">
            <w:pPr>
              <w:rPr>
                <w:rFonts w:ascii="Arial" w:hAnsi="Arial" w:cs="Arial"/>
                <w:b/>
              </w:rPr>
            </w:pPr>
          </w:p>
          <w:p w14:paraId="31A12F7C" w14:textId="77777777" w:rsidR="00AF5D17" w:rsidRPr="00E507FC" w:rsidRDefault="00AF5D17" w:rsidP="00680A2D">
            <w:pPr>
              <w:rPr>
                <w:rFonts w:ascii="Arial" w:hAnsi="Arial" w:cs="Arial"/>
                <w:b/>
              </w:rPr>
            </w:pPr>
          </w:p>
          <w:p w14:paraId="0FA7820A" w14:textId="77777777" w:rsidR="00AF5D17" w:rsidRPr="00E507FC" w:rsidRDefault="00AF5D17" w:rsidP="00680A2D">
            <w:pPr>
              <w:rPr>
                <w:rFonts w:ascii="Arial" w:hAnsi="Arial" w:cs="Arial"/>
                <w:b/>
              </w:rPr>
            </w:pPr>
          </w:p>
          <w:p w14:paraId="283472E1" w14:textId="77777777" w:rsidR="00AF5D17" w:rsidRPr="00E507FC" w:rsidRDefault="00AF5D17" w:rsidP="00680A2D">
            <w:pPr>
              <w:rPr>
                <w:rFonts w:ascii="Arial" w:hAnsi="Arial" w:cs="Arial"/>
                <w:b/>
              </w:rPr>
            </w:pPr>
          </w:p>
          <w:p w14:paraId="7F27F2E2" w14:textId="77777777" w:rsidR="00AF5D17" w:rsidRPr="00E507FC" w:rsidRDefault="00AF5D17" w:rsidP="00680A2D">
            <w:pPr>
              <w:rPr>
                <w:rFonts w:ascii="Arial" w:hAnsi="Arial" w:cs="Arial"/>
                <w:b/>
              </w:rPr>
            </w:pPr>
          </w:p>
          <w:p w14:paraId="3A9DBD71" w14:textId="77777777" w:rsidR="00AF5D17" w:rsidRPr="00E507FC" w:rsidRDefault="00AF5D17" w:rsidP="00680A2D">
            <w:pPr>
              <w:rPr>
                <w:rFonts w:ascii="Arial" w:hAnsi="Arial" w:cs="Arial"/>
                <w:b/>
              </w:rPr>
            </w:pPr>
          </w:p>
          <w:p w14:paraId="50795CE9" w14:textId="77777777" w:rsidR="00AF5D17" w:rsidRPr="00E507FC" w:rsidRDefault="00AF5D17" w:rsidP="00680A2D">
            <w:pPr>
              <w:rPr>
                <w:rFonts w:ascii="Arial" w:hAnsi="Arial" w:cs="Arial"/>
                <w:b/>
              </w:rPr>
            </w:pPr>
          </w:p>
          <w:p w14:paraId="5AEE2DB6" w14:textId="77777777" w:rsidR="00AF5D17" w:rsidRPr="00E507FC" w:rsidRDefault="00AF5D17" w:rsidP="00680A2D">
            <w:pPr>
              <w:rPr>
                <w:rFonts w:ascii="Arial" w:hAnsi="Arial" w:cs="Arial"/>
                <w:b/>
              </w:rPr>
            </w:pPr>
          </w:p>
          <w:p w14:paraId="7E5C7B80" w14:textId="77777777" w:rsidR="00AF5D17" w:rsidRPr="00E507FC" w:rsidRDefault="00AF5D17" w:rsidP="00680A2D">
            <w:pPr>
              <w:rPr>
                <w:rFonts w:ascii="Arial" w:hAnsi="Arial" w:cs="Arial"/>
                <w:b/>
              </w:rPr>
            </w:pPr>
          </w:p>
          <w:p w14:paraId="3CFADC47" w14:textId="77777777" w:rsidR="00AF5D17" w:rsidRPr="00E507FC" w:rsidRDefault="00AF5D17" w:rsidP="00680A2D">
            <w:pPr>
              <w:rPr>
                <w:rFonts w:ascii="Arial" w:hAnsi="Arial" w:cs="Arial"/>
                <w:b/>
              </w:rPr>
            </w:pPr>
          </w:p>
          <w:p w14:paraId="7EE17684" w14:textId="77777777" w:rsidR="00AF5D17" w:rsidRPr="00E507FC" w:rsidRDefault="00AF5D17" w:rsidP="00680A2D">
            <w:pPr>
              <w:rPr>
                <w:rFonts w:ascii="Arial" w:hAnsi="Arial" w:cs="Arial"/>
                <w:b/>
              </w:rPr>
            </w:pPr>
          </w:p>
          <w:p w14:paraId="2A8CA748" w14:textId="77777777" w:rsidR="00AF5D17" w:rsidRPr="00E507FC" w:rsidRDefault="00AF5D17" w:rsidP="00680A2D">
            <w:pPr>
              <w:rPr>
                <w:rFonts w:ascii="Arial" w:hAnsi="Arial" w:cs="Arial"/>
                <w:b/>
              </w:rPr>
            </w:pPr>
          </w:p>
          <w:p w14:paraId="70FA3C69" w14:textId="77777777" w:rsidR="00AF5D17" w:rsidRPr="00E507FC" w:rsidRDefault="00AF5D17" w:rsidP="00680A2D">
            <w:pPr>
              <w:rPr>
                <w:rFonts w:ascii="Arial" w:hAnsi="Arial" w:cs="Arial"/>
                <w:b/>
              </w:rPr>
            </w:pPr>
          </w:p>
          <w:p w14:paraId="4AEC7E62" w14:textId="77777777" w:rsidR="00AF5D17" w:rsidRPr="00E507FC" w:rsidRDefault="00AF5D17" w:rsidP="00680A2D">
            <w:pPr>
              <w:rPr>
                <w:rFonts w:ascii="Arial" w:hAnsi="Arial" w:cs="Arial"/>
                <w:b/>
              </w:rPr>
            </w:pPr>
          </w:p>
          <w:p w14:paraId="6DB9415A" w14:textId="77777777" w:rsidR="00AF5D17" w:rsidRPr="00E507FC" w:rsidRDefault="00AF5D17" w:rsidP="00680A2D">
            <w:pPr>
              <w:rPr>
                <w:rFonts w:ascii="Arial" w:hAnsi="Arial" w:cs="Arial"/>
                <w:b/>
              </w:rPr>
            </w:pPr>
          </w:p>
          <w:p w14:paraId="770D0C08" w14:textId="77777777" w:rsidR="00AF5D17" w:rsidRPr="00E507FC" w:rsidRDefault="00AF5D17" w:rsidP="00AF5D17">
            <w:pPr>
              <w:rPr>
                <w:rFonts w:ascii="Arial" w:hAnsi="Arial" w:cs="Arial"/>
                <w:b/>
              </w:rPr>
            </w:pPr>
          </w:p>
          <w:p w14:paraId="4A93964D" w14:textId="77777777" w:rsidR="00AF5D17" w:rsidRPr="00E507FC" w:rsidRDefault="00AF5D17" w:rsidP="00AF5D17">
            <w:pPr>
              <w:rPr>
                <w:rFonts w:ascii="Arial" w:hAnsi="Arial" w:cs="Arial"/>
                <w:b/>
              </w:rPr>
            </w:pPr>
          </w:p>
          <w:p w14:paraId="1AF9EA82" w14:textId="3F4DEFA0" w:rsidR="00AF5D17" w:rsidRDefault="00AF5D17" w:rsidP="00AF5D17">
            <w:pPr>
              <w:rPr>
                <w:rFonts w:ascii="Arial" w:hAnsi="Arial" w:cs="Arial"/>
                <w:b/>
              </w:rPr>
            </w:pPr>
          </w:p>
          <w:p w14:paraId="2BEEB37B" w14:textId="673D8BD2" w:rsidR="003D55CC" w:rsidRDefault="003D55CC" w:rsidP="00AF5D17">
            <w:pPr>
              <w:rPr>
                <w:rFonts w:ascii="Arial" w:hAnsi="Arial" w:cs="Arial"/>
                <w:b/>
              </w:rPr>
            </w:pPr>
          </w:p>
          <w:p w14:paraId="3F29F4F2" w14:textId="77777777" w:rsidR="00012D78" w:rsidRDefault="00012D78" w:rsidP="00AF5D17">
            <w:pPr>
              <w:rPr>
                <w:rFonts w:ascii="Arial" w:hAnsi="Arial" w:cs="Arial"/>
                <w:b/>
              </w:rPr>
            </w:pPr>
          </w:p>
          <w:p w14:paraId="4F18746B" w14:textId="77777777" w:rsidR="000A66EC" w:rsidRDefault="000A66EC" w:rsidP="00AF5D17">
            <w:pPr>
              <w:rPr>
                <w:rFonts w:ascii="Arial" w:hAnsi="Arial" w:cs="Arial"/>
                <w:b/>
              </w:rPr>
            </w:pPr>
          </w:p>
          <w:p w14:paraId="47F19D55" w14:textId="0F6C76DB" w:rsidR="00AF5D17" w:rsidRPr="00E507FC" w:rsidRDefault="00AF5D17" w:rsidP="00AF5D17">
            <w:pPr>
              <w:rPr>
                <w:rFonts w:ascii="Arial" w:hAnsi="Arial" w:cs="Arial"/>
                <w:b/>
              </w:rPr>
            </w:pPr>
            <w:r w:rsidRPr="00E507FC">
              <w:rPr>
                <w:rFonts w:ascii="Arial" w:hAnsi="Arial" w:cs="Arial"/>
                <w:b/>
              </w:rPr>
              <w:t>4.</w:t>
            </w:r>
            <w:r w:rsidR="00DA7951" w:rsidRPr="00E507FC">
              <w:rPr>
                <w:rFonts w:ascii="Arial" w:hAnsi="Arial" w:cs="Arial"/>
                <w:b/>
              </w:rPr>
              <w:t>2</w:t>
            </w:r>
          </w:p>
          <w:p w14:paraId="1B2D8E56" w14:textId="77777777" w:rsidR="00AF5D17" w:rsidRPr="00E507FC" w:rsidRDefault="00AF5D17" w:rsidP="00AF5D17">
            <w:pPr>
              <w:rPr>
                <w:rFonts w:ascii="Arial" w:hAnsi="Arial" w:cs="Arial"/>
                <w:b/>
              </w:rPr>
            </w:pPr>
          </w:p>
          <w:p w14:paraId="3DBA4585" w14:textId="77777777" w:rsidR="00AF5D17" w:rsidRPr="00E507FC" w:rsidRDefault="00AF5D17" w:rsidP="00AF5D17">
            <w:pPr>
              <w:rPr>
                <w:rFonts w:ascii="Arial" w:hAnsi="Arial" w:cs="Arial"/>
                <w:b/>
              </w:rPr>
            </w:pPr>
          </w:p>
          <w:p w14:paraId="2E09D5B6" w14:textId="77777777" w:rsidR="00AF5D17" w:rsidRPr="00E507FC" w:rsidRDefault="00AF5D17" w:rsidP="00AF5D17">
            <w:pPr>
              <w:rPr>
                <w:rFonts w:ascii="Arial" w:hAnsi="Arial" w:cs="Arial"/>
                <w:b/>
              </w:rPr>
            </w:pPr>
          </w:p>
          <w:p w14:paraId="4A586B27" w14:textId="77777777" w:rsidR="00AF5D17" w:rsidRPr="00E507FC" w:rsidRDefault="00AF5D17" w:rsidP="00AF5D17">
            <w:pPr>
              <w:rPr>
                <w:rFonts w:ascii="Arial" w:hAnsi="Arial" w:cs="Arial"/>
                <w:b/>
              </w:rPr>
            </w:pPr>
          </w:p>
          <w:p w14:paraId="3D138E4F" w14:textId="77777777" w:rsidR="00AF5D17" w:rsidRPr="00E507FC" w:rsidRDefault="00AF5D17" w:rsidP="00AF5D17">
            <w:pPr>
              <w:rPr>
                <w:rFonts w:ascii="Arial" w:hAnsi="Arial" w:cs="Arial"/>
                <w:b/>
              </w:rPr>
            </w:pPr>
          </w:p>
          <w:p w14:paraId="3247500E" w14:textId="77777777" w:rsidR="00AF5D17" w:rsidRPr="00E507FC" w:rsidRDefault="00AF5D17" w:rsidP="00AF5D17">
            <w:pPr>
              <w:rPr>
                <w:rFonts w:ascii="Arial" w:hAnsi="Arial" w:cs="Arial"/>
                <w:b/>
              </w:rPr>
            </w:pPr>
          </w:p>
          <w:p w14:paraId="74D6FD61" w14:textId="77777777" w:rsidR="00AF5D17" w:rsidRPr="00E507FC" w:rsidRDefault="00AF5D17" w:rsidP="00AF5D17">
            <w:pPr>
              <w:rPr>
                <w:rFonts w:ascii="Arial" w:hAnsi="Arial" w:cs="Arial"/>
                <w:b/>
              </w:rPr>
            </w:pPr>
          </w:p>
          <w:p w14:paraId="76C35956" w14:textId="77777777" w:rsidR="00AF5D17" w:rsidRPr="00E507FC" w:rsidRDefault="00AF5D17" w:rsidP="00AF5D17">
            <w:pPr>
              <w:rPr>
                <w:rFonts w:ascii="Arial" w:hAnsi="Arial" w:cs="Arial"/>
                <w:b/>
              </w:rPr>
            </w:pPr>
          </w:p>
          <w:p w14:paraId="3F47360C" w14:textId="77777777" w:rsidR="00AF5D17" w:rsidRPr="00E507FC" w:rsidRDefault="00AF5D17" w:rsidP="00AF5D17">
            <w:pPr>
              <w:rPr>
                <w:rFonts w:ascii="Arial" w:hAnsi="Arial" w:cs="Arial"/>
                <w:b/>
              </w:rPr>
            </w:pPr>
          </w:p>
          <w:p w14:paraId="29F1434D" w14:textId="77777777" w:rsidR="00AF5D17" w:rsidRPr="00E507FC" w:rsidRDefault="00AF5D17" w:rsidP="00AF5D17">
            <w:pPr>
              <w:rPr>
                <w:rFonts w:ascii="Arial" w:hAnsi="Arial" w:cs="Arial"/>
                <w:b/>
              </w:rPr>
            </w:pPr>
          </w:p>
          <w:p w14:paraId="27AFABC1" w14:textId="77777777" w:rsidR="00AF5D17" w:rsidRPr="00E507FC" w:rsidRDefault="00AF5D17" w:rsidP="00AF5D17">
            <w:pPr>
              <w:rPr>
                <w:rFonts w:ascii="Arial" w:hAnsi="Arial" w:cs="Arial"/>
                <w:b/>
              </w:rPr>
            </w:pPr>
          </w:p>
          <w:p w14:paraId="195CC93B" w14:textId="77777777" w:rsidR="00AF5D17" w:rsidRPr="00E507FC" w:rsidRDefault="00AF5D17" w:rsidP="00AF5D17">
            <w:pPr>
              <w:rPr>
                <w:rFonts w:ascii="Arial" w:hAnsi="Arial" w:cs="Arial"/>
                <w:b/>
              </w:rPr>
            </w:pPr>
          </w:p>
          <w:p w14:paraId="17A0A62A" w14:textId="77777777" w:rsidR="001F1C64" w:rsidRPr="00E507FC" w:rsidRDefault="001F1C64" w:rsidP="00AF5D17">
            <w:pPr>
              <w:rPr>
                <w:rFonts w:ascii="Arial" w:hAnsi="Arial" w:cs="Arial"/>
                <w:b/>
              </w:rPr>
            </w:pPr>
          </w:p>
          <w:p w14:paraId="091368E9" w14:textId="77777777" w:rsidR="001F1C64" w:rsidRPr="00E507FC" w:rsidRDefault="001F1C64" w:rsidP="00AF5D17">
            <w:pPr>
              <w:rPr>
                <w:rFonts w:ascii="Arial" w:hAnsi="Arial" w:cs="Arial"/>
                <w:b/>
              </w:rPr>
            </w:pPr>
          </w:p>
          <w:p w14:paraId="48AC6958" w14:textId="77777777" w:rsidR="001F1C64" w:rsidRPr="00E507FC" w:rsidRDefault="001F1C64" w:rsidP="00AF5D17">
            <w:pPr>
              <w:rPr>
                <w:rFonts w:ascii="Arial" w:hAnsi="Arial" w:cs="Arial"/>
                <w:b/>
              </w:rPr>
            </w:pPr>
          </w:p>
          <w:p w14:paraId="19521F60" w14:textId="77777777" w:rsidR="001F1C64" w:rsidRPr="00E507FC" w:rsidRDefault="001F1C64" w:rsidP="00AF5D17">
            <w:pPr>
              <w:rPr>
                <w:rFonts w:ascii="Arial" w:hAnsi="Arial" w:cs="Arial"/>
                <w:b/>
              </w:rPr>
            </w:pPr>
          </w:p>
          <w:p w14:paraId="7E8A6782" w14:textId="77777777" w:rsidR="001F1C64" w:rsidRPr="00E507FC" w:rsidRDefault="001F1C64" w:rsidP="00AF5D17">
            <w:pPr>
              <w:rPr>
                <w:rFonts w:ascii="Arial" w:hAnsi="Arial" w:cs="Arial"/>
                <w:b/>
              </w:rPr>
            </w:pPr>
          </w:p>
          <w:p w14:paraId="1EB1EAED" w14:textId="77777777" w:rsidR="001F1C64" w:rsidRPr="00E507FC" w:rsidRDefault="001F1C64" w:rsidP="00AF5D17">
            <w:pPr>
              <w:rPr>
                <w:rFonts w:ascii="Arial" w:hAnsi="Arial" w:cs="Arial"/>
                <w:b/>
              </w:rPr>
            </w:pPr>
          </w:p>
          <w:p w14:paraId="2A8E53F3" w14:textId="77777777" w:rsidR="001F1C64" w:rsidRPr="00E507FC" w:rsidRDefault="001F1C64" w:rsidP="00AF5D17">
            <w:pPr>
              <w:rPr>
                <w:rFonts w:ascii="Arial" w:hAnsi="Arial" w:cs="Arial"/>
                <w:b/>
              </w:rPr>
            </w:pPr>
          </w:p>
          <w:p w14:paraId="3137608D" w14:textId="77777777" w:rsidR="001F1C64" w:rsidRPr="00E507FC" w:rsidRDefault="001F1C64" w:rsidP="00AF5D17">
            <w:pPr>
              <w:rPr>
                <w:rFonts w:ascii="Arial" w:hAnsi="Arial" w:cs="Arial"/>
                <w:b/>
              </w:rPr>
            </w:pPr>
          </w:p>
          <w:p w14:paraId="347FE1CE" w14:textId="77777777" w:rsidR="001F1C64" w:rsidRPr="00E507FC" w:rsidRDefault="001F1C64" w:rsidP="00AF5D17">
            <w:pPr>
              <w:rPr>
                <w:rFonts w:ascii="Arial" w:hAnsi="Arial" w:cs="Arial"/>
                <w:b/>
              </w:rPr>
            </w:pPr>
          </w:p>
          <w:p w14:paraId="29067AD9" w14:textId="77777777" w:rsidR="001F1C64" w:rsidRPr="00E507FC" w:rsidRDefault="001F1C64" w:rsidP="00AF5D17">
            <w:pPr>
              <w:rPr>
                <w:rFonts w:ascii="Arial" w:hAnsi="Arial" w:cs="Arial"/>
                <w:b/>
              </w:rPr>
            </w:pPr>
          </w:p>
          <w:p w14:paraId="78A39698" w14:textId="77777777" w:rsidR="001F1C64" w:rsidRPr="00E507FC" w:rsidRDefault="001F1C64" w:rsidP="00AF5D17">
            <w:pPr>
              <w:rPr>
                <w:rFonts w:ascii="Arial" w:hAnsi="Arial" w:cs="Arial"/>
                <w:b/>
              </w:rPr>
            </w:pPr>
          </w:p>
          <w:p w14:paraId="36D5352A" w14:textId="77777777" w:rsidR="001F1C64" w:rsidRPr="00E507FC" w:rsidRDefault="001F1C64" w:rsidP="00AF5D17">
            <w:pPr>
              <w:rPr>
                <w:rFonts w:ascii="Arial" w:hAnsi="Arial" w:cs="Arial"/>
                <w:b/>
              </w:rPr>
            </w:pPr>
          </w:p>
          <w:p w14:paraId="2C654E1F" w14:textId="77777777" w:rsidR="001F1C64" w:rsidRPr="00E507FC" w:rsidRDefault="001F1C64" w:rsidP="00AF5D17">
            <w:pPr>
              <w:rPr>
                <w:rFonts w:ascii="Arial" w:hAnsi="Arial" w:cs="Arial"/>
                <w:b/>
              </w:rPr>
            </w:pPr>
          </w:p>
          <w:p w14:paraId="4572C823" w14:textId="77777777" w:rsidR="001F1C64" w:rsidRPr="00E507FC" w:rsidRDefault="001F1C64" w:rsidP="00AF5D17">
            <w:pPr>
              <w:rPr>
                <w:rFonts w:ascii="Arial" w:hAnsi="Arial" w:cs="Arial"/>
                <w:b/>
              </w:rPr>
            </w:pPr>
          </w:p>
          <w:p w14:paraId="5F74CE7D" w14:textId="77777777" w:rsidR="001F1C64" w:rsidRPr="00E507FC" w:rsidRDefault="001F1C64" w:rsidP="00AF5D17">
            <w:pPr>
              <w:rPr>
                <w:rFonts w:ascii="Arial" w:hAnsi="Arial" w:cs="Arial"/>
                <w:b/>
              </w:rPr>
            </w:pPr>
          </w:p>
          <w:p w14:paraId="1F228135" w14:textId="77777777" w:rsidR="001F1C64" w:rsidRPr="00E507FC" w:rsidRDefault="001F1C64" w:rsidP="00AF5D17">
            <w:pPr>
              <w:rPr>
                <w:rFonts w:ascii="Arial" w:hAnsi="Arial" w:cs="Arial"/>
                <w:b/>
              </w:rPr>
            </w:pPr>
          </w:p>
          <w:p w14:paraId="09C38208" w14:textId="77777777" w:rsidR="001F1C64" w:rsidRPr="00E507FC" w:rsidRDefault="001F1C64" w:rsidP="00AF5D17">
            <w:pPr>
              <w:rPr>
                <w:rFonts w:ascii="Arial" w:hAnsi="Arial" w:cs="Arial"/>
                <w:b/>
              </w:rPr>
            </w:pPr>
          </w:p>
          <w:p w14:paraId="2C603417" w14:textId="77777777" w:rsidR="001F1C64" w:rsidRPr="00E507FC" w:rsidRDefault="001F1C64" w:rsidP="00AF5D17">
            <w:pPr>
              <w:rPr>
                <w:rFonts w:ascii="Arial" w:hAnsi="Arial" w:cs="Arial"/>
                <w:b/>
              </w:rPr>
            </w:pPr>
          </w:p>
          <w:p w14:paraId="01BB1F44" w14:textId="77777777" w:rsidR="001F1C64" w:rsidRPr="00E507FC" w:rsidRDefault="001F1C64" w:rsidP="00AF5D17">
            <w:pPr>
              <w:rPr>
                <w:rFonts w:ascii="Arial" w:hAnsi="Arial" w:cs="Arial"/>
                <w:b/>
              </w:rPr>
            </w:pPr>
          </w:p>
          <w:p w14:paraId="02AB1D11" w14:textId="77777777" w:rsidR="001F1C64" w:rsidRPr="00E507FC" w:rsidRDefault="001F1C64" w:rsidP="00AF5D17">
            <w:pPr>
              <w:rPr>
                <w:rFonts w:ascii="Arial" w:hAnsi="Arial" w:cs="Arial"/>
                <w:b/>
              </w:rPr>
            </w:pPr>
          </w:p>
          <w:p w14:paraId="7986D2D7" w14:textId="77777777" w:rsidR="001F1C64" w:rsidRPr="00E507FC" w:rsidRDefault="001F1C64" w:rsidP="00AF5D17">
            <w:pPr>
              <w:rPr>
                <w:rFonts w:ascii="Arial" w:hAnsi="Arial" w:cs="Arial"/>
                <w:b/>
              </w:rPr>
            </w:pPr>
          </w:p>
          <w:p w14:paraId="445385C0" w14:textId="77777777" w:rsidR="001F1C64" w:rsidRPr="00E507FC" w:rsidRDefault="001F1C64" w:rsidP="00AF5D17">
            <w:pPr>
              <w:rPr>
                <w:rFonts w:ascii="Arial" w:hAnsi="Arial" w:cs="Arial"/>
                <w:b/>
              </w:rPr>
            </w:pPr>
          </w:p>
          <w:p w14:paraId="533EEE7D" w14:textId="77777777" w:rsidR="001F1C64" w:rsidRPr="00E507FC" w:rsidRDefault="001F1C64" w:rsidP="00AF5D17">
            <w:pPr>
              <w:rPr>
                <w:rFonts w:ascii="Arial" w:hAnsi="Arial" w:cs="Arial"/>
                <w:b/>
              </w:rPr>
            </w:pPr>
          </w:p>
          <w:p w14:paraId="30502626" w14:textId="77777777" w:rsidR="001F1C64" w:rsidRPr="00E507FC" w:rsidRDefault="001F1C64" w:rsidP="00AF5D17">
            <w:pPr>
              <w:rPr>
                <w:rFonts w:ascii="Arial" w:hAnsi="Arial" w:cs="Arial"/>
                <w:b/>
              </w:rPr>
            </w:pPr>
          </w:p>
          <w:p w14:paraId="0DD4597F" w14:textId="77777777" w:rsidR="001F1C64" w:rsidRPr="00E507FC" w:rsidRDefault="001F1C64" w:rsidP="00AF5D17">
            <w:pPr>
              <w:rPr>
                <w:rFonts w:ascii="Arial" w:hAnsi="Arial" w:cs="Arial"/>
                <w:b/>
              </w:rPr>
            </w:pPr>
          </w:p>
          <w:p w14:paraId="267A20E0" w14:textId="77777777" w:rsidR="001F1C64" w:rsidRPr="00E507FC" w:rsidRDefault="001F1C64" w:rsidP="00AF5D17">
            <w:pPr>
              <w:rPr>
                <w:rFonts w:ascii="Arial" w:hAnsi="Arial" w:cs="Arial"/>
                <w:b/>
              </w:rPr>
            </w:pPr>
          </w:p>
          <w:p w14:paraId="364BECA5" w14:textId="77777777" w:rsidR="001F1C64" w:rsidRPr="00E507FC" w:rsidRDefault="001F1C64" w:rsidP="00AF5D17">
            <w:pPr>
              <w:rPr>
                <w:rFonts w:ascii="Arial" w:hAnsi="Arial" w:cs="Arial"/>
                <w:b/>
              </w:rPr>
            </w:pPr>
          </w:p>
          <w:p w14:paraId="19C2436B" w14:textId="77777777" w:rsidR="001F1C64" w:rsidRPr="00E507FC" w:rsidRDefault="001F1C64" w:rsidP="00AF5D17">
            <w:pPr>
              <w:rPr>
                <w:rFonts w:ascii="Arial" w:hAnsi="Arial" w:cs="Arial"/>
                <w:b/>
              </w:rPr>
            </w:pPr>
          </w:p>
          <w:p w14:paraId="4CA132AB" w14:textId="77777777" w:rsidR="001F1C64" w:rsidRPr="00E507FC" w:rsidRDefault="001F1C64" w:rsidP="00AF5D17">
            <w:pPr>
              <w:rPr>
                <w:rFonts w:ascii="Arial" w:hAnsi="Arial" w:cs="Arial"/>
                <w:b/>
              </w:rPr>
            </w:pPr>
          </w:p>
          <w:p w14:paraId="5F2198F2" w14:textId="77777777" w:rsidR="009D7DE1" w:rsidRPr="00E507FC" w:rsidRDefault="009D7DE1" w:rsidP="00AF5D17">
            <w:pPr>
              <w:rPr>
                <w:rFonts w:ascii="Arial" w:hAnsi="Arial" w:cs="Arial"/>
                <w:b/>
              </w:rPr>
            </w:pPr>
          </w:p>
          <w:p w14:paraId="5C55AD5D" w14:textId="00060411" w:rsidR="00DA7951" w:rsidRPr="00E507FC" w:rsidRDefault="00DA7951" w:rsidP="00AF5D17">
            <w:pPr>
              <w:rPr>
                <w:rFonts w:ascii="Arial" w:hAnsi="Arial" w:cs="Arial"/>
                <w:b/>
              </w:rPr>
            </w:pPr>
          </w:p>
          <w:p w14:paraId="01D6A98A" w14:textId="2332D0CD" w:rsidR="00DA7951" w:rsidRPr="00E507FC" w:rsidRDefault="00DA7951" w:rsidP="00AF5D17">
            <w:pPr>
              <w:rPr>
                <w:rFonts w:ascii="Arial" w:hAnsi="Arial" w:cs="Arial"/>
                <w:b/>
              </w:rPr>
            </w:pPr>
          </w:p>
          <w:p w14:paraId="6F811C69" w14:textId="472BCAE6" w:rsidR="00DA7951" w:rsidRPr="00E507FC" w:rsidRDefault="00DA7951" w:rsidP="00AF5D17">
            <w:pPr>
              <w:rPr>
                <w:rFonts w:ascii="Arial" w:hAnsi="Arial" w:cs="Arial"/>
                <w:b/>
              </w:rPr>
            </w:pPr>
          </w:p>
          <w:p w14:paraId="7613C2FA" w14:textId="6F2BE076" w:rsidR="00DA7951" w:rsidRDefault="00DA7951" w:rsidP="00AF5D17">
            <w:pPr>
              <w:rPr>
                <w:rFonts w:ascii="Arial" w:hAnsi="Arial" w:cs="Arial"/>
                <w:b/>
              </w:rPr>
            </w:pPr>
          </w:p>
          <w:p w14:paraId="0AD01E8C" w14:textId="77777777" w:rsidR="00CE5AC1" w:rsidRDefault="00CE5AC1" w:rsidP="00AF5D17">
            <w:pPr>
              <w:rPr>
                <w:rFonts w:ascii="Arial" w:hAnsi="Arial" w:cs="Arial"/>
                <w:b/>
              </w:rPr>
            </w:pPr>
          </w:p>
          <w:p w14:paraId="2B9550A9" w14:textId="77777777" w:rsidR="000A66EC" w:rsidRDefault="000A66EC" w:rsidP="00AF5D17">
            <w:pPr>
              <w:rPr>
                <w:rFonts w:ascii="Arial" w:hAnsi="Arial" w:cs="Arial"/>
                <w:b/>
              </w:rPr>
            </w:pPr>
          </w:p>
          <w:p w14:paraId="4510CDF0" w14:textId="77777777" w:rsidR="000A66EC" w:rsidRDefault="000A66EC" w:rsidP="00AF5D17">
            <w:pPr>
              <w:rPr>
                <w:rFonts w:ascii="Arial" w:hAnsi="Arial" w:cs="Arial"/>
                <w:b/>
              </w:rPr>
            </w:pPr>
          </w:p>
          <w:p w14:paraId="4E514C1D" w14:textId="77777777" w:rsidR="000A66EC" w:rsidRDefault="000A66EC" w:rsidP="00AF5D17">
            <w:pPr>
              <w:rPr>
                <w:rFonts w:ascii="Arial" w:hAnsi="Arial" w:cs="Arial"/>
                <w:b/>
              </w:rPr>
            </w:pPr>
          </w:p>
          <w:p w14:paraId="2A4DDDB1" w14:textId="30B94322" w:rsidR="001F1C64" w:rsidRPr="00E507FC" w:rsidRDefault="001F1C64" w:rsidP="00AF5D17">
            <w:pPr>
              <w:rPr>
                <w:rFonts w:ascii="Arial" w:hAnsi="Arial" w:cs="Arial"/>
                <w:b/>
              </w:rPr>
            </w:pPr>
            <w:r w:rsidRPr="00E507FC">
              <w:rPr>
                <w:rFonts w:ascii="Arial" w:hAnsi="Arial" w:cs="Arial"/>
                <w:b/>
              </w:rPr>
              <w:t>4.</w:t>
            </w:r>
            <w:r w:rsidR="00DA7951" w:rsidRPr="00E507FC">
              <w:rPr>
                <w:rFonts w:ascii="Arial" w:hAnsi="Arial" w:cs="Arial"/>
                <w:b/>
              </w:rPr>
              <w:t>3</w:t>
            </w:r>
          </w:p>
          <w:p w14:paraId="083E9151" w14:textId="77777777" w:rsidR="001F1C64" w:rsidRPr="00E507FC" w:rsidRDefault="001F1C64" w:rsidP="00AF5D17">
            <w:pPr>
              <w:rPr>
                <w:rFonts w:ascii="Arial" w:hAnsi="Arial" w:cs="Arial"/>
                <w:b/>
              </w:rPr>
            </w:pPr>
          </w:p>
          <w:p w14:paraId="635984E0" w14:textId="77777777" w:rsidR="001F1C64" w:rsidRPr="00E507FC" w:rsidRDefault="001F1C64" w:rsidP="00AF5D17">
            <w:pPr>
              <w:rPr>
                <w:rFonts w:ascii="Arial" w:hAnsi="Arial" w:cs="Arial"/>
                <w:b/>
              </w:rPr>
            </w:pPr>
          </w:p>
          <w:p w14:paraId="7C4B64E8" w14:textId="77777777" w:rsidR="001F1C64" w:rsidRPr="00E507FC" w:rsidRDefault="001F1C64" w:rsidP="00AF5D17">
            <w:pPr>
              <w:rPr>
                <w:rFonts w:ascii="Arial" w:hAnsi="Arial" w:cs="Arial"/>
                <w:b/>
              </w:rPr>
            </w:pPr>
          </w:p>
          <w:p w14:paraId="736B08D2" w14:textId="77777777" w:rsidR="001F1C64" w:rsidRPr="00E507FC" w:rsidRDefault="001F1C64" w:rsidP="00AF5D17">
            <w:pPr>
              <w:rPr>
                <w:rFonts w:ascii="Arial" w:hAnsi="Arial" w:cs="Arial"/>
                <w:b/>
              </w:rPr>
            </w:pPr>
          </w:p>
          <w:p w14:paraId="6C3E59E5" w14:textId="77777777" w:rsidR="001F1C64" w:rsidRPr="00E507FC" w:rsidRDefault="001F1C64" w:rsidP="00AF5D17">
            <w:pPr>
              <w:rPr>
                <w:rFonts w:ascii="Arial" w:hAnsi="Arial" w:cs="Arial"/>
                <w:b/>
              </w:rPr>
            </w:pPr>
          </w:p>
          <w:p w14:paraId="2F0B9EE7" w14:textId="77777777" w:rsidR="001F1C64" w:rsidRPr="00E507FC" w:rsidRDefault="001F1C64" w:rsidP="00AF5D17">
            <w:pPr>
              <w:rPr>
                <w:rFonts w:ascii="Arial" w:hAnsi="Arial" w:cs="Arial"/>
                <w:b/>
              </w:rPr>
            </w:pPr>
          </w:p>
          <w:p w14:paraId="6BDBCF5E" w14:textId="77777777" w:rsidR="001F1C64" w:rsidRPr="00E507FC" w:rsidRDefault="001F1C64" w:rsidP="00AF5D17">
            <w:pPr>
              <w:rPr>
                <w:rFonts w:ascii="Arial" w:hAnsi="Arial" w:cs="Arial"/>
                <w:b/>
              </w:rPr>
            </w:pPr>
          </w:p>
          <w:p w14:paraId="6AAF45FA" w14:textId="77777777" w:rsidR="001F1C64" w:rsidRPr="00E507FC" w:rsidRDefault="001F1C64" w:rsidP="00AF5D17">
            <w:pPr>
              <w:rPr>
                <w:rFonts w:ascii="Arial" w:hAnsi="Arial" w:cs="Arial"/>
                <w:b/>
              </w:rPr>
            </w:pPr>
          </w:p>
          <w:p w14:paraId="611C7956" w14:textId="77777777" w:rsidR="001F1C64" w:rsidRPr="00E507FC" w:rsidRDefault="001F1C64" w:rsidP="00AF5D17">
            <w:pPr>
              <w:rPr>
                <w:rFonts w:ascii="Arial" w:hAnsi="Arial" w:cs="Arial"/>
                <w:b/>
              </w:rPr>
            </w:pPr>
          </w:p>
          <w:p w14:paraId="1C67B934" w14:textId="77777777" w:rsidR="001F1C64" w:rsidRPr="00E507FC" w:rsidRDefault="001F1C64" w:rsidP="00AF5D17">
            <w:pPr>
              <w:rPr>
                <w:rFonts w:ascii="Arial" w:hAnsi="Arial" w:cs="Arial"/>
                <w:b/>
              </w:rPr>
            </w:pPr>
          </w:p>
          <w:p w14:paraId="5238B504" w14:textId="77777777" w:rsidR="001F1C64" w:rsidRPr="00E507FC" w:rsidRDefault="001F1C64" w:rsidP="00AF5D17">
            <w:pPr>
              <w:rPr>
                <w:rFonts w:ascii="Arial" w:hAnsi="Arial" w:cs="Arial"/>
                <w:b/>
              </w:rPr>
            </w:pPr>
          </w:p>
          <w:p w14:paraId="64852BF9" w14:textId="77777777" w:rsidR="001F1C64" w:rsidRPr="00E507FC" w:rsidRDefault="001F1C64" w:rsidP="00AF5D17">
            <w:pPr>
              <w:rPr>
                <w:rFonts w:ascii="Arial" w:hAnsi="Arial" w:cs="Arial"/>
                <w:b/>
              </w:rPr>
            </w:pPr>
          </w:p>
          <w:p w14:paraId="447310E6" w14:textId="77777777" w:rsidR="001F1C64" w:rsidRPr="00E507FC" w:rsidRDefault="001F1C64" w:rsidP="00AF5D17">
            <w:pPr>
              <w:rPr>
                <w:rFonts w:ascii="Arial" w:hAnsi="Arial" w:cs="Arial"/>
                <w:b/>
              </w:rPr>
            </w:pPr>
          </w:p>
          <w:p w14:paraId="0D5C1290" w14:textId="6C81014E" w:rsidR="009D7DE1" w:rsidRDefault="009D7DE1" w:rsidP="00AF5D17">
            <w:pPr>
              <w:rPr>
                <w:rFonts w:ascii="Arial" w:hAnsi="Arial" w:cs="Arial"/>
                <w:b/>
              </w:rPr>
            </w:pPr>
          </w:p>
          <w:p w14:paraId="2C1C0A8B" w14:textId="4ACD3E0D" w:rsidR="008F5B45" w:rsidRDefault="008F5B45" w:rsidP="00AF5D17">
            <w:pPr>
              <w:rPr>
                <w:rFonts w:ascii="Arial" w:hAnsi="Arial" w:cs="Arial"/>
                <w:b/>
              </w:rPr>
            </w:pPr>
          </w:p>
          <w:p w14:paraId="4D188BCE" w14:textId="41B838E0" w:rsidR="008F5B45" w:rsidRDefault="008F5B45" w:rsidP="00AF5D17">
            <w:pPr>
              <w:rPr>
                <w:rFonts w:ascii="Arial" w:hAnsi="Arial" w:cs="Arial"/>
                <w:b/>
              </w:rPr>
            </w:pPr>
          </w:p>
          <w:p w14:paraId="536AB773" w14:textId="400C9AF5" w:rsidR="008F5B45" w:rsidRDefault="008F5B45" w:rsidP="00AF5D17">
            <w:pPr>
              <w:rPr>
                <w:rFonts w:ascii="Arial" w:hAnsi="Arial" w:cs="Arial"/>
                <w:b/>
              </w:rPr>
            </w:pPr>
          </w:p>
          <w:p w14:paraId="48C4BAAB" w14:textId="3E3A0A9D" w:rsidR="008F5B45" w:rsidRDefault="008F5B45" w:rsidP="00AF5D17">
            <w:pPr>
              <w:rPr>
                <w:rFonts w:ascii="Arial" w:hAnsi="Arial" w:cs="Arial"/>
                <w:b/>
              </w:rPr>
            </w:pPr>
          </w:p>
          <w:p w14:paraId="1DADEFB7" w14:textId="3484CC50" w:rsidR="009D7DE1" w:rsidRPr="00E507FC" w:rsidRDefault="009D7DE1" w:rsidP="00AF5D17">
            <w:pPr>
              <w:rPr>
                <w:rFonts w:ascii="Arial" w:hAnsi="Arial" w:cs="Arial"/>
                <w:b/>
              </w:rPr>
            </w:pPr>
            <w:r w:rsidRPr="00E507FC">
              <w:rPr>
                <w:rFonts w:ascii="Arial" w:hAnsi="Arial" w:cs="Arial"/>
                <w:b/>
              </w:rPr>
              <w:t>4.</w:t>
            </w:r>
            <w:r w:rsidR="0013483C" w:rsidRPr="00E507FC">
              <w:rPr>
                <w:rFonts w:ascii="Arial" w:hAnsi="Arial" w:cs="Arial"/>
                <w:b/>
              </w:rPr>
              <w:t>4</w:t>
            </w:r>
          </w:p>
          <w:p w14:paraId="34D1FAAD" w14:textId="77777777" w:rsidR="001F1C64" w:rsidRPr="00E507FC" w:rsidRDefault="001F1C64" w:rsidP="00AF5D17">
            <w:pPr>
              <w:rPr>
                <w:rFonts w:ascii="Arial" w:hAnsi="Arial" w:cs="Arial"/>
                <w:b/>
              </w:rPr>
            </w:pPr>
          </w:p>
          <w:p w14:paraId="768A855A" w14:textId="77777777" w:rsidR="001F1C64" w:rsidRPr="00E507FC" w:rsidRDefault="001F1C64" w:rsidP="00AF5D17">
            <w:pPr>
              <w:rPr>
                <w:rFonts w:ascii="Arial" w:hAnsi="Arial" w:cs="Arial"/>
                <w:b/>
              </w:rPr>
            </w:pPr>
          </w:p>
          <w:p w14:paraId="3B2ACAFA" w14:textId="77777777" w:rsidR="001F1C64" w:rsidRPr="00E507FC" w:rsidRDefault="001F1C64" w:rsidP="00AF5D17">
            <w:pPr>
              <w:rPr>
                <w:rFonts w:ascii="Arial" w:hAnsi="Arial" w:cs="Arial"/>
                <w:b/>
              </w:rPr>
            </w:pPr>
          </w:p>
          <w:p w14:paraId="73B9A744" w14:textId="77777777" w:rsidR="001F1C64" w:rsidRPr="00E507FC" w:rsidRDefault="001F1C64" w:rsidP="00AF5D17">
            <w:pPr>
              <w:rPr>
                <w:rFonts w:ascii="Arial" w:hAnsi="Arial" w:cs="Arial"/>
                <w:b/>
              </w:rPr>
            </w:pPr>
          </w:p>
          <w:p w14:paraId="3452E2BA" w14:textId="77777777" w:rsidR="001F1C64" w:rsidRPr="00E507FC" w:rsidRDefault="001F1C64" w:rsidP="00AF5D17">
            <w:pPr>
              <w:rPr>
                <w:rFonts w:ascii="Arial" w:hAnsi="Arial" w:cs="Arial"/>
                <w:b/>
              </w:rPr>
            </w:pPr>
          </w:p>
          <w:p w14:paraId="6AD0B955" w14:textId="77777777" w:rsidR="001F1C64" w:rsidRPr="00E507FC" w:rsidRDefault="001F1C64" w:rsidP="00AF5D17">
            <w:pPr>
              <w:rPr>
                <w:rFonts w:ascii="Arial" w:hAnsi="Arial" w:cs="Arial"/>
                <w:b/>
              </w:rPr>
            </w:pPr>
          </w:p>
          <w:p w14:paraId="6462E1D2" w14:textId="77777777" w:rsidR="001F1C64" w:rsidRPr="00E507FC" w:rsidRDefault="001F1C64" w:rsidP="00AF5D17">
            <w:pPr>
              <w:rPr>
                <w:rFonts w:ascii="Arial" w:hAnsi="Arial" w:cs="Arial"/>
                <w:b/>
              </w:rPr>
            </w:pPr>
          </w:p>
          <w:p w14:paraId="407E1D84" w14:textId="77777777" w:rsidR="001F1C64" w:rsidRPr="00E507FC" w:rsidRDefault="001F1C64" w:rsidP="00AF5D17">
            <w:pPr>
              <w:rPr>
                <w:rFonts w:ascii="Arial" w:hAnsi="Arial" w:cs="Arial"/>
                <w:b/>
              </w:rPr>
            </w:pPr>
          </w:p>
          <w:p w14:paraId="0496767E" w14:textId="77777777" w:rsidR="00DD41F8" w:rsidRPr="00E507FC" w:rsidRDefault="00DD41F8" w:rsidP="00AF5D17">
            <w:pPr>
              <w:rPr>
                <w:rFonts w:ascii="Arial" w:hAnsi="Arial" w:cs="Arial"/>
                <w:b/>
              </w:rPr>
            </w:pPr>
          </w:p>
          <w:p w14:paraId="1B4C6098" w14:textId="77777777" w:rsidR="00DD41F8" w:rsidRPr="00E507FC" w:rsidRDefault="00DD41F8" w:rsidP="009D7DE1">
            <w:pPr>
              <w:rPr>
                <w:rFonts w:ascii="Arial" w:hAnsi="Arial" w:cs="Arial"/>
                <w:b/>
              </w:rPr>
            </w:pPr>
          </w:p>
        </w:tc>
        <w:tc>
          <w:tcPr>
            <w:tcW w:w="9717" w:type="dxa"/>
            <w:gridSpan w:val="2"/>
          </w:tcPr>
          <w:p w14:paraId="5C22701F" w14:textId="77777777" w:rsidR="00B254DB" w:rsidRPr="00896DDE" w:rsidRDefault="00B254DB" w:rsidP="00FB0674">
            <w:pPr>
              <w:rPr>
                <w:rFonts w:ascii="Arial" w:hAnsi="Arial" w:cs="Arial"/>
              </w:rPr>
            </w:pPr>
          </w:p>
          <w:p w14:paraId="30344B5A" w14:textId="77777777" w:rsidR="00FB0674" w:rsidRPr="00896DDE" w:rsidRDefault="00AA394B" w:rsidP="00FB0674">
            <w:pPr>
              <w:rPr>
                <w:rFonts w:ascii="Arial" w:hAnsi="Arial" w:cs="Arial"/>
              </w:rPr>
            </w:pPr>
            <w:r w:rsidRPr="00896DDE">
              <w:rPr>
                <w:rFonts w:ascii="Arial" w:hAnsi="Arial" w:cs="Arial"/>
              </w:rPr>
              <w:t>The Equality Act 2010 consolidates</w:t>
            </w:r>
            <w:r w:rsidR="00FB0674" w:rsidRPr="00896DDE">
              <w:rPr>
                <w:rFonts w:ascii="Arial" w:hAnsi="Arial" w:cs="Arial"/>
              </w:rPr>
              <w:t xml:space="preserve"> protection against discrimination on the grounds of:</w:t>
            </w:r>
          </w:p>
          <w:p w14:paraId="613B795C" w14:textId="77777777" w:rsidR="00FB0674" w:rsidRPr="00896DDE" w:rsidRDefault="00FB0674" w:rsidP="00B254DB">
            <w:pPr>
              <w:pStyle w:val="Policyheader"/>
              <w:rPr>
                <w:rFonts w:ascii="Arial" w:hAnsi="Arial" w:cs="Arial"/>
              </w:rPr>
            </w:pPr>
            <w:r w:rsidRPr="00896DDE">
              <w:rPr>
                <w:rFonts w:ascii="Arial" w:hAnsi="Arial" w:cs="Arial"/>
              </w:rPr>
              <w:t>Age</w:t>
            </w:r>
          </w:p>
          <w:p w14:paraId="41ABAB11" w14:textId="77777777" w:rsidR="009D7DE1" w:rsidRPr="00896DDE" w:rsidRDefault="009D7DE1" w:rsidP="000D0B60">
            <w:pPr>
              <w:pStyle w:val="Index1"/>
            </w:pPr>
          </w:p>
          <w:p w14:paraId="71CE938C" w14:textId="77777777" w:rsidR="00FB0674" w:rsidRPr="00896DDE" w:rsidRDefault="00FB0674" w:rsidP="00FB0674">
            <w:pPr>
              <w:rPr>
                <w:rFonts w:ascii="Arial" w:hAnsi="Arial" w:cs="Arial"/>
              </w:rPr>
            </w:pPr>
            <w:r w:rsidRPr="00896DDE">
              <w:rPr>
                <w:rFonts w:ascii="Arial" w:hAnsi="Arial" w:cs="Arial"/>
              </w:rPr>
              <w:t>Where this is referred to, it refers to a person belonging to a particular age or range of ages.</w:t>
            </w:r>
          </w:p>
          <w:p w14:paraId="1CFF630A" w14:textId="0C672D60" w:rsidR="00FB0674" w:rsidRPr="00896DDE" w:rsidRDefault="00FB0674" w:rsidP="007760D6">
            <w:pPr>
              <w:pStyle w:val="Policyheader"/>
              <w:ind w:left="0" w:firstLine="0"/>
              <w:rPr>
                <w:rFonts w:ascii="Arial" w:hAnsi="Arial" w:cs="Arial"/>
              </w:rPr>
            </w:pPr>
            <w:r w:rsidRPr="00896DDE">
              <w:rPr>
                <w:rFonts w:ascii="Arial" w:hAnsi="Arial" w:cs="Arial"/>
              </w:rPr>
              <w:t>Disability</w:t>
            </w:r>
            <w:r w:rsidR="00E41E45" w:rsidRPr="00896DDE">
              <w:rPr>
                <w:rFonts w:ascii="Arial" w:hAnsi="Arial" w:cs="Arial"/>
              </w:rPr>
              <w:t xml:space="preserve"> (This also includes learning disability or difficulty, long-term health condition and neurodiverse conditions)</w:t>
            </w:r>
          </w:p>
          <w:p w14:paraId="0C872FCE" w14:textId="77777777" w:rsidR="009D7DE1" w:rsidRPr="00896DDE" w:rsidRDefault="009D7DE1" w:rsidP="000D0B60">
            <w:pPr>
              <w:pStyle w:val="Index1"/>
            </w:pPr>
          </w:p>
          <w:p w14:paraId="3941BC04" w14:textId="5048CEA2" w:rsidR="00FB0674" w:rsidRPr="00896DDE" w:rsidRDefault="00FB0674" w:rsidP="00FB0674">
            <w:pPr>
              <w:rPr>
                <w:rFonts w:ascii="Arial" w:hAnsi="Arial" w:cs="Arial"/>
              </w:rPr>
            </w:pPr>
            <w:r w:rsidRPr="00896DDE">
              <w:rPr>
                <w:rFonts w:ascii="Arial" w:hAnsi="Arial" w:cs="Arial"/>
              </w:rPr>
              <w:t xml:space="preserve">A person has a disability if </w:t>
            </w:r>
            <w:r w:rsidR="00126E7D" w:rsidRPr="00896DDE">
              <w:rPr>
                <w:rFonts w:ascii="Arial" w:hAnsi="Arial" w:cs="Arial"/>
              </w:rPr>
              <w:t>they have</w:t>
            </w:r>
            <w:r w:rsidRPr="00896DDE">
              <w:rPr>
                <w:rFonts w:ascii="Arial" w:hAnsi="Arial" w:cs="Arial"/>
              </w:rPr>
              <w:t xml:space="preserve"> a physical or mental impairment which has a substantial and long-term adverse effect on that person's ability to carry ou</w:t>
            </w:r>
            <w:r w:rsidR="00B254DB" w:rsidRPr="00896DDE">
              <w:rPr>
                <w:rFonts w:ascii="Arial" w:hAnsi="Arial" w:cs="Arial"/>
              </w:rPr>
              <w:t xml:space="preserve">t normal day-to-day activities. </w:t>
            </w:r>
            <w:r w:rsidRPr="00896DDE">
              <w:rPr>
                <w:rFonts w:ascii="Arial" w:hAnsi="Arial" w:cs="Arial"/>
              </w:rPr>
              <w:t>Under the Act a claimant does not have to show that their impairment affects a particular capacity such as mobility, speech, hearing or eyesight.</w:t>
            </w:r>
          </w:p>
          <w:p w14:paraId="29D6B88D" w14:textId="73B19A21" w:rsidR="00FB0674" w:rsidRPr="00896DDE" w:rsidRDefault="00FB0674" w:rsidP="00B254DB">
            <w:pPr>
              <w:pStyle w:val="Policyheader"/>
              <w:rPr>
                <w:rFonts w:ascii="Arial" w:hAnsi="Arial" w:cs="Arial"/>
              </w:rPr>
            </w:pPr>
            <w:r w:rsidRPr="00896DDE">
              <w:rPr>
                <w:rFonts w:ascii="Arial" w:hAnsi="Arial" w:cs="Arial"/>
              </w:rPr>
              <w:t>Gender reassignment</w:t>
            </w:r>
            <w:r w:rsidR="002B3559" w:rsidRPr="00896DDE">
              <w:rPr>
                <w:rFonts w:ascii="Arial" w:hAnsi="Arial" w:cs="Arial"/>
              </w:rPr>
              <w:t xml:space="preserve"> (Transitioning)</w:t>
            </w:r>
          </w:p>
          <w:p w14:paraId="2D72BD8F" w14:textId="77777777" w:rsidR="00DD41F8" w:rsidRPr="00896DDE" w:rsidRDefault="00DD41F8" w:rsidP="000D0B60">
            <w:pPr>
              <w:pStyle w:val="Index1"/>
            </w:pPr>
          </w:p>
          <w:p w14:paraId="25DEE39A" w14:textId="77777777" w:rsidR="00FB0674" w:rsidRPr="00896DDE" w:rsidRDefault="00FB0674" w:rsidP="00FB0674">
            <w:pPr>
              <w:rPr>
                <w:rFonts w:ascii="Arial" w:hAnsi="Arial" w:cs="Arial"/>
              </w:rPr>
            </w:pPr>
            <w:r w:rsidRPr="00896DDE">
              <w:rPr>
                <w:rFonts w:ascii="Arial" w:hAnsi="Arial" w:cs="Arial"/>
              </w:rPr>
              <w:t>The process of transitioning from one gender to another. The definition has changed so that people no longer have to be under medical supervision to be protected by the law. Gender Reassignment continues to cover those who intend to live permanently in a gender other than the one assigned at birth.</w:t>
            </w:r>
          </w:p>
          <w:p w14:paraId="72CE5DD0" w14:textId="77777777" w:rsidR="00FB0674" w:rsidRPr="00896DDE" w:rsidRDefault="00FB0674" w:rsidP="00B254DB">
            <w:pPr>
              <w:pStyle w:val="Policyheader"/>
              <w:rPr>
                <w:rFonts w:ascii="Arial" w:hAnsi="Arial" w:cs="Arial"/>
              </w:rPr>
            </w:pPr>
            <w:r w:rsidRPr="00896DDE">
              <w:rPr>
                <w:rFonts w:ascii="Arial" w:hAnsi="Arial" w:cs="Arial"/>
              </w:rPr>
              <w:lastRenderedPageBreak/>
              <w:t>Marriage and civil partnership</w:t>
            </w:r>
          </w:p>
          <w:p w14:paraId="71F1F0B7" w14:textId="77777777" w:rsidR="00DD41F8" w:rsidRPr="00896DDE" w:rsidRDefault="00DD41F8" w:rsidP="000D0B60">
            <w:pPr>
              <w:pStyle w:val="Index1"/>
            </w:pPr>
          </w:p>
          <w:p w14:paraId="69AC9BEE" w14:textId="7F6077DD" w:rsidR="00FB0674" w:rsidRPr="00896DDE" w:rsidRDefault="00FB0674" w:rsidP="00FB0674">
            <w:pPr>
              <w:rPr>
                <w:rFonts w:ascii="Arial" w:hAnsi="Arial" w:cs="Arial"/>
              </w:rPr>
            </w:pPr>
            <w:r w:rsidRPr="00896DDE">
              <w:rPr>
                <w:rFonts w:ascii="Arial" w:hAnsi="Arial" w:cs="Arial"/>
              </w:rPr>
              <w:t xml:space="preserve">In England and Wales marriage is no longer restricted to a union between a man and a woman but now includes a marriage between a same-sex couple. Same-sex couples can also have their relationships legally recognised as 'civil partnerships'. Civil partners must not be treated less favourably than married couples (except where permitted by </w:t>
            </w:r>
            <w:r w:rsidR="008F5B45">
              <w:rPr>
                <w:rFonts w:ascii="Arial" w:hAnsi="Arial" w:cs="Arial"/>
              </w:rPr>
              <w:t>T</w:t>
            </w:r>
            <w:r w:rsidRPr="00896DDE">
              <w:rPr>
                <w:rFonts w:ascii="Arial" w:hAnsi="Arial" w:cs="Arial"/>
              </w:rPr>
              <w:t>he Equality Act).</w:t>
            </w:r>
          </w:p>
          <w:p w14:paraId="1DE6F89E" w14:textId="77777777" w:rsidR="00FB0674" w:rsidRPr="00896DDE" w:rsidRDefault="00FB0674" w:rsidP="00FD20CC">
            <w:pPr>
              <w:pStyle w:val="Policyheader"/>
              <w:ind w:left="0" w:firstLine="0"/>
              <w:rPr>
                <w:rFonts w:ascii="Arial" w:hAnsi="Arial" w:cs="Arial"/>
              </w:rPr>
            </w:pPr>
            <w:r w:rsidRPr="00896DDE">
              <w:rPr>
                <w:rFonts w:ascii="Arial" w:hAnsi="Arial" w:cs="Arial"/>
              </w:rPr>
              <w:t>Pregnancy and maternity</w:t>
            </w:r>
          </w:p>
          <w:p w14:paraId="40DC823E" w14:textId="77777777" w:rsidR="00DD41F8" w:rsidRPr="00896DDE" w:rsidRDefault="00DD41F8" w:rsidP="000D0B60">
            <w:pPr>
              <w:pStyle w:val="Index1"/>
            </w:pPr>
          </w:p>
          <w:p w14:paraId="667D4AE1" w14:textId="6EED7DB9" w:rsidR="00FB0674" w:rsidRPr="00896DDE" w:rsidRDefault="00FB0674" w:rsidP="00FB0674">
            <w:pPr>
              <w:rPr>
                <w:rFonts w:ascii="Arial" w:hAnsi="Arial" w:cs="Arial"/>
              </w:rPr>
            </w:pPr>
            <w:r w:rsidRPr="00896DDE">
              <w:rPr>
                <w:rFonts w:ascii="Arial" w:hAnsi="Arial" w:cs="Arial"/>
              </w:rPr>
              <w:t>Pregnancy is the condition of being pregnant or expecting a baby. Maternity refers to the period after the birth</w:t>
            </w:r>
            <w:r w:rsidR="00E167CA" w:rsidRPr="00896DDE">
              <w:rPr>
                <w:rFonts w:ascii="Arial" w:hAnsi="Arial" w:cs="Arial"/>
              </w:rPr>
              <w:t xml:space="preserve"> </w:t>
            </w:r>
            <w:r w:rsidRPr="00896DDE">
              <w:rPr>
                <w:rFonts w:ascii="Arial" w:hAnsi="Arial" w:cs="Arial"/>
              </w:rPr>
              <w:t>and is linked to maternity leave in the employment context. In the non-work context, protection against maternity discrimination is for 26 weeks after giving birth, and this includes treating a woman unfavourably because she is breastfeeding.</w:t>
            </w:r>
          </w:p>
          <w:p w14:paraId="6FAE8914" w14:textId="65E7F9EA" w:rsidR="00FB0674" w:rsidRPr="00896DDE" w:rsidRDefault="00FB0674" w:rsidP="00B254DB">
            <w:pPr>
              <w:pStyle w:val="Policyheader"/>
              <w:rPr>
                <w:rFonts w:ascii="Arial" w:hAnsi="Arial" w:cs="Arial"/>
              </w:rPr>
            </w:pPr>
            <w:r w:rsidRPr="00896DDE">
              <w:rPr>
                <w:rFonts w:ascii="Arial" w:hAnsi="Arial" w:cs="Arial"/>
              </w:rPr>
              <w:t>Rac</w:t>
            </w:r>
            <w:r w:rsidR="00E167CA" w:rsidRPr="00896DDE">
              <w:rPr>
                <w:rFonts w:ascii="Arial" w:hAnsi="Arial" w:cs="Arial"/>
              </w:rPr>
              <w:t>e</w:t>
            </w:r>
          </w:p>
          <w:p w14:paraId="15CDC153" w14:textId="77777777" w:rsidR="00DD41F8" w:rsidRPr="00896DDE" w:rsidRDefault="00DD41F8" w:rsidP="000D0B60">
            <w:pPr>
              <w:pStyle w:val="Index1"/>
            </w:pPr>
          </w:p>
          <w:p w14:paraId="117E46C6" w14:textId="77777777" w:rsidR="00FB0674" w:rsidRPr="00896DDE" w:rsidRDefault="00FB0674" w:rsidP="00FB0674">
            <w:pPr>
              <w:rPr>
                <w:rFonts w:ascii="Arial" w:hAnsi="Arial" w:cs="Arial"/>
              </w:rPr>
            </w:pPr>
            <w:r w:rsidRPr="00896DDE">
              <w:rPr>
                <w:rFonts w:ascii="Arial" w:hAnsi="Arial" w:cs="Arial"/>
              </w:rPr>
              <w:t>Refers to a group of people defined by their race, colour, and nationality (including citizenship) ethnic or national origins.</w:t>
            </w:r>
          </w:p>
          <w:p w14:paraId="346DE78E" w14:textId="77777777" w:rsidR="00FB0674" w:rsidRPr="00896DDE" w:rsidRDefault="00FB0674" w:rsidP="00B254DB">
            <w:pPr>
              <w:pStyle w:val="Policyheader"/>
              <w:rPr>
                <w:rFonts w:ascii="Arial" w:hAnsi="Arial" w:cs="Arial"/>
              </w:rPr>
            </w:pPr>
            <w:r w:rsidRPr="00896DDE">
              <w:rPr>
                <w:rFonts w:ascii="Arial" w:hAnsi="Arial" w:cs="Arial"/>
              </w:rPr>
              <w:t>Religion and belief</w:t>
            </w:r>
          </w:p>
          <w:p w14:paraId="77591351" w14:textId="77777777" w:rsidR="00DD41F8" w:rsidRPr="00896DDE" w:rsidRDefault="00DD41F8" w:rsidP="000D0B60">
            <w:pPr>
              <w:pStyle w:val="Index1"/>
            </w:pPr>
          </w:p>
          <w:p w14:paraId="2F46F75F" w14:textId="36294EB3" w:rsidR="00FB0674" w:rsidRPr="00896DDE" w:rsidRDefault="00FB0674" w:rsidP="00FB0674">
            <w:pPr>
              <w:rPr>
                <w:rFonts w:ascii="Arial" w:hAnsi="Arial" w:cs="Arial"/>
              </w:rPr>
            </w:pPr>
            <w:r w:rsidRPr="00896DDE">
              <w:rPr>
                <w:rFonts w:ascii="Arial" w:hAnsi="Arial" w:cs="Arial"/>
              </w:rPr>
              <w:t>Religion has the meaning usually given to it</w:t>
            </w:r>
            <w:r w:rsidR="008F5B45">
              <w:rPr>
                <w:rFonts w:ascii="Arial" w:hAnsi="Arial" w:cs="Arial"/>
              </w:rPr>
              <w:t>,</w:t>
            </w:r>
            <w:r w:rsidRPr="00896DDE">
              <w:rPr>
                <w:rFonts w:ascii="Arial" w:hAnsi="Arial" w:cs="Arial"/>
              </w:rPr>
              <w:t xml:space="preserve"> but belief includes religious and philosophical beliefs including lack of belief (</w:t>
            </w:r>
            <w:r w:rsidR="00215FE4" w:rsidRPr="00896DDE">
              <w:rPr>
                <w:rFonts w:ascii="Arial" w:hAnsi="Arial" w:cs="Arial"/>
              </w:rPr>
              <w:t>e.g.,</w:t>
            </w:r>
            <w:r w:rsidRPr="00896DDE">
              <w:rPr>
                <w:rFonts w:ascii="Arial" w:hAnsi="Arial" w:cs="Arial"/>
              </w:rPr>
              <w:t xml:space="preserve"> Atheism). Generally, a belief should affect your life choices or the way you live for it to be included in the definition.</w:t>
            </w:r>
          </w:p>
          <w:p w14:paraId="508CD58C" w14:textId="77777777" w:rsidR="00FB0674" w:rsidRPr="00896DDE" w:rsidRDefault="00FB0674" w:rsidP="00B254DB">
            <w:pPr>
              <w:pStyle w:val="Policyheader"/>
              <w:rPr>
                <w:rFonts w:ascii="Arial" w:hAnsi="Arial" w:cs="Arial"/>
              </w:rPr>
            </w:pPr>
            <w:r w:rsidRPr="00896DDE">
              <w:rPr>
                <w:rFonts w:ascii="Arial" w:hAnsi="Arial" w:cs="Arial"/>
              </w:rPr>
              <w:t>Sex</w:t>
            </w:r>
          </w:p>
          <w:p w14:paraId="45E93420" w14:textId="77777777" w:rsidR="00DD41F8" w:rsidRPr="00896DDE" w:rsidRDefault="00DD41F8" w:rsidP="000D0B60">
            <w:pPr>
              <w:pStyle w:val="Index1"/>
            </w:pPr>
          </w:p>
          <w:p w14:paraId="1E81886B" w14:textId="5A718E5B" w:rsidR="00FB0674" w:rsidRPr="00896DDE" w:rsidRDefault="00FB0674" w:rsidP="00FB0674">
            <w:pPr>
              <w:rPr>
                <w:rFonts w:ascii="Arial" w:hAnsi="Arial" w:cs="Arial"/>
              </w:rPr>
            </w:pPr>
            <w:r w:rsidRPr="00896DDE">
              <w:rPr>
                <w:rFonts w:ascii="Arial" w:hAnsi="Arial" w:cs="Arial"/>
              </w:rPr>
              <w:t>The word 'gender' is often used in place of the word 'sex' in equality issues. 'Gender' does not appear in legislation (except for 'gender re-assignment' - see above) but 'sex discrimination' and 'gender discrimination' are generally interchangeable.</w:t>
            </w:r>
          </w:p>
          <w:p w14:paraId="6A5B2DB6" w14:textId="77777777" w:rsidR="00FB0674" w:rsidRDefault="00FB0674" w:rsidP="00B254DB">
            <w:pPr>
              <w:pStyle w:val="Policyheader"/>
              <w:rPr>
                <w:rFonts w:ascii="Arial" w:hAnsi="Arial" w:cs="Arial"/>
              </w:rPr>
            </w:pPr>
            <w:r w:rsidRPr="00896DDE">
              <w:rPr>
                <w:rFonts w:ascii="Arial" w:hAnsi="Arial" w:cs="Arial"/>
              </w:rPr>
              <w:t>Sexual orientation</w:t>
            </w:r>
          </w:p>
          <w:p w14:paraId="398DC933" w14:textId="77777777" w:rsidR="000A66EC" w:rsidRPr="000A66EC" w:rsidRDefault="000A66EC" w:rsidP="000A66EC">
            <w:pPr>
              <w:pStyle w:val="Index1"/>
            </w:pPr>
          </w:p>
          <w:p w14:paraId="46F58BD7" w14:textId="77777777" w:rsidR="00FB0674" w:rsidRPr="00896DDE" w:rsidRDefault="00FB0674" w:rsidP="00FB0674">
            <w:pPr>
              <w:rPr>
                <w:rFonts w:ascii="Arial" w:hAnsi="Arial" w:cs="Arial"/>
              </w:rPr>
            </w:pPr>
            <w:r w:rsidRPr="00896DDE">
              <w:rPr>
                <w:rFonts w:ascii="Arial" w:hAnsi="Arial" w:cs="Arial"/>
              </w:rPr>
              <w:t>Whether a person's sexual attraction is towards their own sex, the opposite sex or to both sexes. Assumptions and perceptions of a person's sexuality are also covered by law.</w:t>
            </w:r>
          </w:p>
          <w:p w14:paraId="55028016" w14:textId="77777777" w:rsidR="00B254DB" w:rsidRPr="00896DDE" w:rsidRDefault="00B254DB" w:rsidP="00FB0674">
            <w:pPr>
              <w:rPr>
                <w:rFonts w:ascii="Arial" w:hAnsi="Arial" w:cs="Arial"/>
              </w:rPr>
            </w:pPr>
          </w:p>
          <w:p w14:paraId="5BF8A2AF" w14:textId="77777777" w:rsidR="00EB478A" w:rsidRPr="00896DDE" w:rsidRDefault="00EB478A" w:rsidP="00EB478A">
            <w:pPr>
              <w:rPr>
                <w:rFonts w:ascii="Arial" w:hAnsi="Arial" w:cs="Arial"/>
                <w:b/>
              </w:rPr>
            </w:pPr>
            <w:r w:rsidRPr="00896DDE">
              <w:rPr>
                <w:rFonts w:ascii="Arial" w:hAnsi="Arial" w:cs="Arial"/>
                <w:b/>
              </w:rPr>
              <w:t>Compliance with The Equality Act 2010 (Specific Duties and Public Authorities) Regulations 2017</w:t>
            </w:r>
          </w:p>
          <w:p w14:paraId="6C85F37B" w14:textId="77777777" w:rsidR="00EB478A" w:rsidRPr="00896DDE" w:rsidRDefault="00EB478A" w:rsidP="00EB478A">
            <w:pPr>
              <w:rPr>
                <w:rFonts w:ascii="Arial" w:hAnsi="Arial" w:cs="Arial"/>
              </w:rPr>
            </w:pPr>
          </w:p>
          <w:p w14:paraId="40AC5659" w14:textId="77777777" w:rsidR="00E41E45" w:rsidRPr="00896DDE" w:rsidRDefault="00E41E45" w:rsidP="00E41E45">
            <w:pPr>
              <w:rPr>
                <w:rFonts w:ascii="Arial" w:hAnsi="Arial" w:cs="Arial"/>
                <w:bCs/>
              </w:rPr>
            </w:pPr>
            <w:r w:rsidRPr="00896DDE">
              <w:rPr>
                <w:rFonts w:ascii="Arial" w:hAnsi="Arial" w:cs="Arial"/>
                <w:bCs/>
              </w:rPr>
              <w:t>The Equality Act 2010 (Specific Duties and Public Authorities) Regulations 2017</w:t>
            </w:r>
          </w:p>
          <w:p w14:paraId="69DAA2B4" w14:textId="172D51EB" w:rsidR="00EB478A" w:rsidRPr="00896DDE" w:rsidRDefault="00EB478A" w:rsidP="00EB478A">
            <w:pPr>
              <w:rPr>
                <w:rFonts w:ascii="Arial" w:hAnsi="Arial" w:cs="Arial"/>
              </w:rPr>
            </w:pPr>
            <w:r w:rsidRPr="00896DDE">
              <w:rPr>
                <w:rFonts w:ascii="Arial" w:hAnsi="Arial" w:cs="Arial"/>
              </w:rPr>
              <w:t>replaces previous anti-discrimination legislation with a single act. It aims to simplify the law, remove inconsistencies and make it easier to understand and comply with. It also aims to strengthen the law and to help tackle discrimination and inequality. The majority of The Equality Act came into force on 1 October 2010.</w:t>
            </w:r>
          </w:p>
          <w:p w14:paraId="03A0B853" w14:textId="77777777" w:rsidR="00EB478A" w:rsidRPr="00896DDE" w:rsidRDefault="00EB478A" w:rsidP="00EB478A">
            <w:pPr>
              <w:rPr>
                <w:rFonts w:ascii="Arial" w:hAnsi="Arial" w:cs="Arial"/>
              </w:rPr>
            </w:pPr>
          </w:p>
          <w:p w14:paraId="47CBEEF7" w14:textId="77777777" w:rsidR="00EB478A" w:rsidRPr="00896DDE" w:rsidRDefault="00EB478A" w:rsidP="00EB478A">
            <w:pPr>
              <w:rPr>
                <w:rFonts w:ascii="Arial" w:hAnsi="Arial" w:cs="Arial"/>
              </w:rPr>
            </w:pPr>
            <w:r w:rsidRPr="00896DDE">
              <w:rPr>
                <w:rFonts w:ascii="Arial" w:hAnsi="Arial" w:cs="Arial"/>
              </w:rPr>
              <w:t>The Equality Act 2010 (Specific Duties and Public Authorities) Regulations 2017</w:t>
            </w:r>
          </w:p>
          <w:p w14:paraId="759B5703" w14:textId="77777777" w:rsidR="00EB478A" w:rsidRPr="00896DDE" w:rsidRDefault="00EB478A" w:rsidP="00EB478A">
            <w:pPr>
              <w:rPr>
                <w:rFonts w:ascii="Arial" w:hAnsi="Arial" w:cs="Arial"/>
              </w:rPr>
            </w:pPr>
            <w:r w:rsidRPr="00896DDE">
              <w:rPr>
                <w:rFonts w:ascii="Arial" w:hAnsi="Arial" w:cs="Arial"/>
              </w:rPr>
              <w:t>Came into force in March 2017 to ensure all public bodies help to make society fairer by tackling discrimination and providing equality of opportunity for all.</w:t>
            </w:r>
          </w:p>
          <w:p w14:paraId="636613C3" w14:textId="77777777" w:rsidR="00EB478A" w:rsidRPr="00896DDE" w:rsidRDefault="00EB478A" w:rsidP="00EB478A">
            <w:pPr>
              <w:rPr>
                <w:rFonts w:ascii="Arial" w:hAnsi="Arial" w:cs="Arial"/>
              </w:rPr>
            </w:pPr>
          </w:p>
          <w:p w14:paraId="3428B63A" w14:textId="77777777" w:rsidR="00AF7DC7" w:rsidRDefault="00EB478A" w:rsidP="001F1C64">
            <w:pPr>
              <w:pStyle w:val="ListParagraph"/>
              <w:numPr>
                <w:ilvl w:val="0"/>
                <w:numId w:val="20"/>
              </w:numPr>
              <w:rPr>
                <w:rFonts w:ascii="Arial" w:hAnsi="Arial" w:cs="Arial"/>
              </w:rPr>
            </w:pPr>
            <w:r w:rsidRPr="00896DDE">
              <w:rPr>
                <w:rFonts w:ascii="Arial" w:hAnsi="Arial" w:cs="Arial"/>
              </w:rPr>
              <w:t xml:space="preserve">The </w:t>
            </w:r>
            <w:r w:rsidR="001F32C7" w:rsidRPr="00896DDE">
              <w:rPr>
                <w:rFonts w:ascii="Arial" w:hAnsi="Arial" w:cs="Arial"/>
              </w:rPr>
              <w:t>above legislation</w:t>
            </w:r>
            <w:r w:rsidRPr="00896DDE">
              <w:rPr>
                <w:rFonts w:ascii="Arial" w:hAnsi="Arial" w:cs="Arial"/>
              </w:rPr>
              <w:t xml:space="preserve"> requires public bodies to consider all individuals when carrying out their day-to- day work in shaping policy, service delivery and in relation to their own employees. It replaces the 3 previous public sector equality duties for race, disability and gender and covers the following protected characteristics that are recognised within</w:t>
            </w:r>
          </w:p>
          <w:p w14:paraId="719EEA92" w14:textId="77777777" w:rsidR="000A66EC" w:rsidRDefault="000A66EC" w:rsidP="00AF7DC7">
            <w:pPr>
              <w:rPr>
                <w:rFonts w:ascii="Arial" w:hAnsi="Arial" w:cs="Arial"/>
              </w:rPr>
            </w:pPr>
          </w:p>
          <w:p w14:paraId="427BD599" w14:textId="77777777" w:rsidR="000A66EC" w:rsidRDefault="000A66EC" w:rsidP="00AF7DC7">
            <w:pPr>
              <w:rPr>
                <w:rFonts w:ascii="Arial" w:hAnsi="Arial" w:cs="Arial"/>
              </w:rPr>
            </w:pPr>
          </w:p>
          <w:p w14:paraId="51BCC1EC" w14:textId="77777777" w:rsidR="000A66EC" w:rsidRDefault="000A66EC" w:rsidP="00AF7DC7">
            <w:pPr>
              <w:rPr>
                <w:rFonts w:ascii="Arial" w:hAnsi="Arial" w:cs="Arial"/>
              </w:rPr>
            </w:pPr>
          </w:p>
          <w:p w14:paraId="5E10FB7A" w14:textId="23BE2C78" w:rsidR="001F32C7" w:rsidRPr="00AF7DC7" w:rsidRDefault="001F32C7" w:rsidP="00AF7DC7">
            <w:pPr>
              <w:rPr>
                <w:rFonts w:ascii="Arial" w:hAnsi="Arial" w:cs="Arial"/>
              </w:rPr>
            </w:pPr>
            <w:r w:rsidRPr="00AF7DC7">
              <w:rPr>
                <w:rFonts w:ascii="Arial" w:hAnsi="Arial" w:cs="Arial"/>
              </w:rPr>
              <w:lastRenderedPageBreak/>
              <w:t>The Equality Act 2010 (Specific Duties and Public Authorities) Regulations 2017</w:t>
            </w:r>
            <w:r w:rsidR="001F1C64" w:rsidRPr="00AF7DC7">
              <w:rPr>
                <w:rFonts w:ascii="Arial" w:hAnsi="Arial" w:cs="Arial"/>
              </w:rPr>
              <w:t>, namely</w:t>
            </w:r>
            <w:r w:rsidR="00AF5D17" w:rsidRPr="00AF7DC7">
              <w:rPr>
                <w:rFonts w:ascii="Arial" w:hAnsi="Arial" w:cs="Arial"/>
              </w:rPr>
              <w:t>:</w:t>
            </w:r>
          </w:p>
          <w:p w14:paraId="3EE9F9DE" w14:textId="77777777" w:rsidR="00EB478A" w:rsidRPr="00896DDE" w:rsidRDefault="00EB478A" w:rsidP="00EB478A">
            <w:pPr>
              <w:rPr>
                <w:rFonts w:ascii="Arial" w:hAnsi="Arial" w:cs="Arial"/>
              </w:rPr>
            </w:pPr>
          </w:p>
          <w:p w14:paraId="312390DE"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Age</w:t>
            </w:r>
          </w:p>
          <w:p w14:paraId="3C79589C"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Disability</w:t>
            </w:r>
          </w:p>
          <w:p w14:paraId="164928D9" w14:textId="034B33BC" w:rsidR="00EB478A" w:rsidRDefault="00EB478A" w:rsidP="001F1C64">
            <w:pPr>
              <w:pStyle w:val="ListParagraph"/>
              <w:numPr>
                <w:ilvl w:val="1"/>
                <w:numId w:val="20"/>
              </w:numPr>
              <w:rPr>
                <w:rFonts w:ascii="Arial" w:hAnsi="Arial" w:cs="Arial"/>
              </w:rPr>
            </w:pPr>
            <w:r w:rsidRPr="00896DDE">
              <w:rPr>
                <w:rFonts w:ascii="Arial" w:hAnsi="Arial" w:cs="Arial"/>
              </w:rPr>
              <w:t>Gender Reassignment</w:t>
            </w:r>
          </w:p>
          <w:p w14:paraId="0FB0CDF3"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Pregnancy and Maternity</w:t>
            </w:r>
          </w:p>
          <w:p w14:paraId="0CD990D6"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Race (including ethnic or national origins, colour or nationality)</w:t>
            </w:r>
          </w:p>
          <w:p w14:paraId="11962601" w14:textId="1DEB8CF6" w:rsidR="00EB478A" w:rsidRPr="00896DDE" w:rsidRDefault="00EB478A" w:rsidP="001F1C64">
            <w:pPr>
              <w:pStyle w:val="ListParagraph"/>
              <w:numPr>
                <w:ilvl w:val="1"/>
                <w:numId w:val="20"/>
              </w:numPr>
              <w:rPr>
                <w:rFonts w:ascii="Arial" w:hAnsi="Arial" w:cs="Arial"/>
              </w:rPr>
            </w:pPr>
            <w:r w:rsidRPr="00896DDE">
              <w:rPr>
                <w:rFonts w:ascii="Arial" w:hAnsi="Arial" w:cs="Arial"/>
              </w:rPr>
              <w:t>Religion or belief (including lack of</w:t>
            </w:r>
            <w:r w:rsidR="00A46846">
              <w:rPr>
                <w:rFonts w:ascii="Arial" w:hAnsi="Arial" w:cs="Arial"/>
              </w:rPr>
              <w:t xml:space="preserve"> religion or</w:t>
            </w:r>
            <w:r w:rsidRPr="00896DDE">
              <w:rPr>
                <w:rFonts w:ascii="Arial" w:hAnsi="Arial" w:cs="Arial"/>
              </w:rPr>
              <w:t xml:space="preserve"> belief)</w:t>
            </w:r>
          </w:p>
          <w:p w14:paraId="483CBA0C"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Sex</w:t>
            </w:r>
          </w:p>
          <w:p w14:paraId="5CBA355A" w14:textId="13235E4C" w:rsidR="00EB478A" w:rsidRDefault="00EB478A" w:rsidP="001F1C64">
            <w:pPr>
              <w:pStyle w:val="ListParagraph"/>
              <w:numPr>
                <w:ilvl w:val="1"/>
                <w:numId w:val="20"/>
              </w:numPr>
              <w:rPr>
                <w:rFonts w:ascii="Arial" w:hAnsi="Arial" w:cs="Arial"/>
              </w:rPr>
            </w:pPr>
            <w:r w:rsidRPr="00896DDE">
              <w:rPr>
                <w:rFonts w:ascii="Arial" w:hAnsi="Arial" w:cs="Arial"/>
              </w:rPr>
              <w:t>Sexual orientation</w:t>
            </w:r>
          </w:p>
          <w:p w14:paraId="4EE544BA" w14:textId="62C955E0" w:rsidR="008F5B45" w:rsidRPr="00896DDE" w:rsidRDefault="008F5B45" w:rsidP="001F1C64">
            <w:pPr>
              <w:pStyle w:val="ListParagraph"/>
              <w:numPr>
                <w:ilvl w:val="1"/>
                <w:numId w:val="20"/>
              </w:numPr>
              <w:rPr>
                <w:rFonts w:ascii="Arial" w:hAnsi="Arial" w:cs="Arial"/>
              </w:rPr>
            </w:pPr>
            <w:r>
              <w:rPr>
                <w:rFonts w:ascii="Arial" w:hAnsi="Arial" w:cs="Arial"/>
              </w:rPr>
              <w:t>Marriage and Civil Partnership</w:t>
            </w:r>
          </w:p>
          <w:p w14:paraId="6E9D931C" w14:textId="77777777" w:rsidR="00EB478A" w:rsidRPr="00896DDE" w:rsidRDefault="00EB478A" w:rsidP="00EB478A">
            <w:pPr>
              <w:rPr>
                <w:rFonts w:ascii="Arial" w:hAnsi="Arial" w:cs="Arial"/>
              </w:rPr>
            </w:pPr>
          </w:p>
          <w:p w14:paraId="2E219C13" w14:textId="77777777" w:rsidR="00EB478A" w:rsidRPr="00896DDE" w:rsidRDefault="00EB478A" w:rsidP="00EB478A">
            <w:pPr>
              <w:rPr>
                <w:rFonts w:ascii="Arial" w:hAnsi="Arial" w:cs="Arial"/>
              </w:rPr>
            </w:pPr>
            <w:r w:rsidRPr="00896DDE">
              <w:rPr>
                <w:rFonts w:ascii="Arial" w:hAnsi="Arial" w:cs="Arial"/>
              </w:rPr>
              <w:t xml:space="preserve">The </w:t>
            </w:r>
            <w:r w:rsidR="001F1C64" w:rsidRPr="00896DDE">
              <w:rPr>
                <w:rFonts w:ascii="Arial" w:hAnsi="Arial" w:cs="Arial"/>
              </w:rPr>
              <w:t>legislation</w:t>
            </w:r>
            <w:r w:rsidRPr="00896DDE">
              <w:rPr>
                <w:rFonts w:ascii="Arial" w:hAnsi="Arial" w:cs="Arial"/>
              </w:rPr>
              <w:t xml:space="preserve"> also applies to marriage and civil partnership, but only in respect of the requirement to have due regard to the need to eliminate discrimination.</w:t>
            </w:r>
          </w:p>
          <w:p w14:paraId="5A6D44F7" w14:textId="77777777" w:rsidR="00EB478A" w:rsidRPr="00896DDE" w:rsidRDefault="00EB478A" w:rsidP="00EB478A">
            <w:pPr>
              <w:rPr>
                <w:rFonts w:ascii="Arial" w:hAnsi="Arial" w:cs="Arial"/>
              </w:rPr>
            </w:pPr>
          </w:p>
          <w:p w14:paraId="2CFB9D2F" w14:textId="77777777" w:rsidR="00EB478A" w:rsidRPr="00896DDE" w:rsidRDefault="001F1C64" w:rsidP="00EB478A">
            <w:pPr>
              <w:rPr>
                <w:rFonts w:ascii="Arial" w:hAnsi="Arial" w:cs="Arial"/>
              </w:rPr>
            </w:pPr>
            <w:r w:rsidRPr="00896DDE">
              <w:rPr>
                <w:rFonts w:ascii="Arial" w:hAnsi="Arial" w:cs="Arial"/>
              </w:rPr>
              <w:t>P</w:t>
            </w:r>
            <w:r w:rsidR="00EB478A" w:rsidRPr="00896DDE">
              <w:rPr>
                <w:rFonts w:ascii="Arial" w:hAnsi="Arial" w:cs="Arial"/>
              </w:rPr>
              <w:t>ublic bodies, when carrying out their activities, to have due regard to the need to:</w:t>
            </w:r>
          </w:p>
          <w:p w14:paraId="4BC9EBAA" w14:textId="77777777" w:rsidR="00EB478A" w:rsidRPr="00896DDE" w:rsidRDefault="00EB478A" w:rsidP="00EB478A">
            <w:pPr>
              <w:rPr>
                <w:rFonts w:ascii="Arial" w:hAnsi="Arial" w:cs="Arial"/>
              </w:rPr>
            </w:pPr>
          </w:p>
          <w:p w14:paraId="1C62BF90"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Eliminate unlawful discrimination, bullying, harassment, victimisation and other conduct prohibited by the Equality Act (2010)</w:t>
            </w:r>
          </w:p>
          <w:p w14:paraId="3FEA4B16"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Advance equality of opportunity between people from different groups This involves covering the need to:</w:t>
            </w:r>
          </w:p>
          <w:p w14:paraId="1A4F73AB"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Remove or minimise disadvantages experienced by people on account of their protected characteristics</w:t>
            </w:r>
          </w:p>
          <w:p w14:paraId="75153771" w14:textId="77777777" w:rsidR="00EB478A" w:rsidRPr="00896DDE" w:rsidRDefault="00EB478A" w:rsidP="001F1C64">
            <w:pPr>
              <w:pStyle w:val="ListParagraph"/>
              <w:numPr>
                <w:ilvl w:val="1"/>
                <w:numId w:val="20"/>
              </w:numPr>
              <w:rPr>
                <w:rFonts w:ascii="Arial" w:hAnsi="Arial" w:cs="Arial"/>
              </w:rPr>
            </w:pPr>
            <w:r w:rsidRPr="00896DDE">
              <w:rPr>
                <w:rFonts w:ascii="Arial" w:hAnsi="Arial" w:cs="Arial"/>
              </w:rPr>
              <w:t>Meet the needs of people who share the characteristics and people who do not share them</w:t>
            </w:r>
          </w:p>
          <w:p w14:paraId="49FCDF77" w14:textId="5DAA08B6" w:rsidR="00EB478A" w:rsidRPr="00896DDE" w:rsidRDefault="00EB478A" w:rsidP="001F1C64">
            <w:pPr>
              <w:pStyle w:val="ListParagraph"/>
              <w:numPr>
                <w:ilvl w:val="1"/>
                <w:numId w:val="20"/>
              </w:numPr>
              <w:rPr>
                <w:rFonts w:ascii="Arial" w:hAnsi="Arial" w:cs="Arial"/>
              </w:rPr>
            </w:pPr>
            <w:r w:rsidRPr="00896DDE">
              <w:rPr>
                <w:rFonts w:ascii="Arial" w:hAnsi="Arial" w:cs="Arial"/>
              </w:rPr>
              <w:t>Encourage people who share the characteristics to participate in DN</w:t>
            </w:r>
            <w:r w:rsidR="00442642">
              <w:rPr>
                <w:rFonts w:ascii="Arial" w:hAnsi="Arial" w:cs="Arial"/>
              </w:rPr>
              <w:t xml:space="preserve">CG </w:t>
            </w:r>
            <w:r w:rsidRPr="00896DDE">
              <w:rPr>
                <w:rFonts w:ascii="Arial" w:hAnsi="Arial" w:cs="Arial"/>
              </w:rPr>
              <w:t xml:space="preserve">life or in other activities within the </w:t>
            </w:r>
            <w:r w:rsidR="00442642">
              <w:rPr>
                <w:rFonts w:ascii="Arial" w:hAnsi="Arial" w:cs="Arial"/>
              </w:rPr>
              <w:t>College</w:t>
            </w:r>
            <w:r w:rsidRPr="00896DDE">
              <w:rPr>
                <w:rFonts w:ascii="Arial" w:hAnsi="Arial" w:cs="Arial"/>
              </w:rPr>
              <w:t xml:space="preserve"> where their participation is low</w:t>
            </w:r>
          </w:p>
          <w:p w14:paraId="0515A3FD" w14:textId="77777777" w:rsidR="00EB478A" w:rsidRDefault="00EB478A" w:rsidP="001F1C64">
            <w:pPr>
              <w:pStyle w:val="ListParagraph"/>
              <w:numPr>
                <w:ilvl w:val="1"/>
                <w:numId w:val="20"/>
              </w:numPr>
              <w:rPr>
                <w:rFonts w:ascii="Arial" w:hAnsi="Arial" w:cs="Arial"/>
              </w:rPr>
            </w:pPr>
            <w:r w:rsidRPr="00896DDE">
              <w:rPr>
                <w:rFonts w:ascii="Arial" w:hAnsi="Arial" w:cs="Arial"/>
              </w:rPr>
              <w:t>Foster good relations among people from different groups. This involves tackling discrimination and promoting understanding across the Group community</w:t>
            </w:r>
          </w:p>
          <w:p w14:paraId="19281D60" w14:textId="77777777" w:rsidR="000D0B60" w:rsidRPr="00896DDE" w:rsidRDefault="000D0B60" w:rsidP="000A66EC">
            <w:pPr>
              <w:pStyle w:val="ListParagraph"/>
              <w:ind w:left="1800"/>
              <w:rPr>
                <w:rFonts w:ascii="Arial" w:hAnsi="Arial" w:cs="Arial"/>
              </w:rPr>
            </w:pPr>
          </w:p>
          <w:p w14:paraId="1382DFD6" w14:textId="77777777" w:rsidR="0098552A" w:rsidRPr="00896DDE" w:rsidRDefault="0098552A" w:rsidP="000D0B60">
            <w:pPr>
              <w:pStyle w:val="Policyheader"/>
              <w:spacing w:before="0"/>
              <w:rPr>
                <w:rFonts w:ascii="Arial" w:hAnsi="Arial" w:cs="Arial"/>
              </w:rPr>
            </w:pPr>
            <w:r w:rsidRPr="00896DDE">
              <w:rPr>
                <w:rFonts w:ascii="Arial" w:hAnsi="Arial" w:cs="Arial"/>
              </w:rPr>
              <w:t>The Equality Act 2010 (Specific Duties and Public Authorities) Regulations 2017</w:t>
            </w:r>
          </w:p>
          <w:p w14:paraId="1ED1C406" w14:textId="77777777" w:rsidR="00257597" w:rsidRPr="000D0B60" w:rsidRDefault="00257597" w:rsidP="000D0B60">
            <w:pPr>
              <w:pStyle w:val="Index1"/>
            </w:pPr>
          </w:p>
          <w:p w14:paraId="7059E541" w14:textId="7195BF87" w:rsidR="00FB0674" w:rsidRDefault="00FB0674" w:rsidP="009C6D9A">
            <w:pPr>
              <w:pStyle w:val="ListParagraph"/>
              <w:numPr>
                <w:ilvl w:val="0"/>
                <w:numId w:val="32"/>
              </w:numPr>
              <w:ind w:left="494"/>
              <w:rPr>
                <w:rFonts w:ascii="Arial" w:hAnsi="Arial" w:cs="Arial"/>
              </w:rPr>
            </w:pPr>
            <w:r w:rsidRPr="00896DDE">
              <w:rPr>
                <w:rFonts w:ascii="Arial" w:hAnsi="Arial" w:cs="Arial"/>
              </w:rPr>
              <w:t>The Equality Act 2010 also put in place a single public sector equality duty, which gives public authorities a legal responsibility to provide this protection and make decisions which are fair and transparent, including the allocation of public money</w:t>
            </w:r>
          </w:p>
          <w:p w14:paraId="18E1861F" w14:textId="77777777" w:rsidR="009C6D9A" w:rsidRPr="00896DDE" w:rsidRDefault="009C6D9A" w:rsidP="009C6D9A">
            <w:pPr>
              <w:pStyle w:val="ListParagraph"/>
              <w:ind w:left="494"/>
              <w:rPr>
                <w:rFonts w:ascii="Arial" w:hAnsi="Arial" w:cs="Arial"/>
              </w:rPr>
            </w:pPr>
          </w:p>
          <w:p w14:paraId="43BCEEF7" w14:textId="0E745A55" w:rsidR="001C6B07" w:rsidRPr="00896DDE" w:rsidRDefault="001C6B07" w:rsidP="009C6D9A">
            <w:pPr>
              <w:pStyle w:val="ListParagraph"/>
              <w:numPr>
                <w:ilvl w:val="0"/>
                <w:numId w:val="32"/>
              </w:numPr>
              <w:ind w:left="494"/>
              <w:rPr>
                <w:rFonts w:ascii="Arial" w:hAnsi="Arial" w:cs="Arial"/>
              </w:rPr>
            </w:pPr>
            <w:r w:rsidRPr="00896DDE">
              <w:rPr>
                <w:rFonts w:ascii="Arial" w:hAnsi="Arial" w:cs="Arial"/>
              </w:rPr>
              <w:t xml:space="preserve">The Equality Act 2010 (Specific Duties and Public Authorities) Regulations 2017 enable public bodies to perform the </w:t>
            </w:r>
            <w:r w:rsidR="00442642">
              <w:rPr>
                <w:rFonts w:ascii="Arial" w:hAnsi="Arial" w:cs="Arial"/>
              </w:rPr>
              <w:t>this</w:t>
            </w:r>
            <w:r w:rsidRPr="00896DDE">
              <w:rPr>
                <w:rFonts w:ascii="Arial" w:hAnsi="Arial" w:cs="Arial"/>
              </w:rPr>
              <w:t xml:space="preserve"> more effectively. They are obliged to:</w:t>
            </w:r>
          </w:p>
          <w:p w14:paraId="4228596A" w14:textId="77777777" w:rsidR="001C6B07" w:rsidRPr="00896DDE" w:rsidRDefault="001C6B07" w:rsidP="009C6D9A">
            <w:pPr>
              <w:ind w:left="494"/>
              <w:rPr>
                <w:rFonts w:ascii="Arial" w:hAnsi="Arial" w:cs="Arial"/>
              </w:rPr>
            </w:pPr>
          </w:p>
          <w:p w14:paraId="20FB0FA0" w14:textId="1EE31DD1" w:rsidR="001C6B07" w:rsidRDefault="001C6B07" w:rsidP="009C6D9A">
            <w:pPr>
              <w:pStyle w:val="ListParagraph"/>
              <w:numPr>
                <w:ilvl w:val="0"/>
                <w:numId w:val="32"/>
              </w:numPr>
              <w:ind w:left="494"/>
              <w:rPr>
                <w:rFonts w:ascii="Arial" w:hAnsi="Arial" w:cs="Arial"/>
              </w:rPr>
            </w:pPr>
            <w:r w:rsidRPr="00896DDE">
              <w:rPr>
                <w:rFonts w:ascii="Arial" w:hAnsi="Arial" w:cs="Arial"/>
              </w:rPr>
              <w:t xml:space="preserve">publish information to demonstrate compliance with the duty imposed by </w:t>
            </w:r>
            <w:r w:rsidR="00442642">
              <w:rPr>
                <w:rFonts w:ascii="Arial" w:hAnsi="Arial" w:cs="Arial"/>
              </w:rPr>
              <w:t>S</w:t>
            </w:r>
            <w:r w:rsidRPr="00896DDE">
              <w:rPr>
                <w:rFonts w:ascii="Arial" w:hAnsi="Arial" w:cs="Arial"/>
              </w:rPr>
              <w:t>ection 149</w:t>
            </w:r>
            <w:r w:rsidR="001F1C64" w:rsidRPr="00896DDE">
              <w:rPr>
                <w:rFonts w:ascii="Arial" w:hAnsi="Arial" w:cs="Arial"/>
              </w:rPr>
              <w:t xml:space="preserve"> </w:t>
            </w:r>
            <w:r w:rsidRPr="00896DDE">
              <w:rPr>
                <w:rFonts w:ascii="Arial" w:hAnsi="Arial" w:cs="Arial"/>
              </w:rPr>
              <w:t>(1) of The Equality Act at least annually (by 30 March)</w:t>
            </w:r>
          </w:p>
          <w:p w14:paraId="09FBAA81" w14:textId="77777777" w:rsidR="009C6D9A" w:rsidRPr="00896DDE" w:rsidRDefault="009C6D9A" w:rsidP="009C6D9A">
            <w:pPr>
              <w:pStyle w:val="ListParagraph"/>
              <w:ind w:left="494"/>
              <w:rPr>
                <w:rFonts w:ascii="Arial" w:hAnsi="Arial" w:cs="Arial"/>
              </w:rPr>
            </w:pPr>
          </w:p>
          <w:p w14:paraId="5A9337FA" w14:textId="3517537F" w:rsidR="001C6B07" w:rsidRPr="00896DDE" w:rsidRDefault="001C6B07" w:rsidP="009C6D9A">
            <w:pPr>
              <w:pStyle w:val="ListParagraph"/>
              <w:numPr>
                <w:ilvl w:val="0"/>
                <w:numId w:val="32"/>
              </w:numPr>
              <w:ind w:left="494"/>
              <w:rPr>
                <w:rFonts w:ascii="Arial" w:hAnsi="Arial" w:cs="Arial"/>
              </w:rPr>
            </w:pPr>
            <w:r w:rsidRPr="00896DDE">
              <w:rPr>
                <w:rFonts w:ascii="Arial" w:hAnsi="Arial" w:cs="Arial"/>
              </w:rPr>
              <w:t xml:space="preserve">Set equality objectives at least every four years (to be published </w:t>
            </w:r>
            <w:r w:rsidR="00442642">
              <w:rPr>
                <w:rFonts w:ascii="Arial" w:hAnsi="Arial" w:cs="Arial"/>
              </w:rPr>
              <w:t xml:space="preserve">annually </w:t>
            </w:r>
            <w:r w:rsidRPr="00896DDE">
              <w:rPr>
                <w:rFonts w:ascii="Arial" w:hAnsi="Arial" w:cs="Arial"/>
              </w:rPr>
              <w:t>by 30 March) which are specific and measurable</w:t>
            </w:r>
          </w:p>
          <w:p w14:paraId="5CD75D44" w14:textId="77777777" w:rsidR="001C6B07" w:rsidRPr="00896DDE" w:rsidRDefault="001C6B07" w:rsidP="001C6B07">
            <w:pPr>
              <w:rPr>
                <w:rFonts w:ascii="Arial" w:hAnsi="Arial" w:cs="Arial"/>
              </w:rPr>
            </w:pPr>
          </w:p>
          <w:p w14:paraId="28D65D8E" w14:textId="511D700F" w:rsidR="001C6B07" w:rsidRPr="008F5B45" w:rsidRDefault="001C6B07" w:rsidP="008F5B45">
            <w:pPr>
              <w:pStyle w:val="ListParagraph"/>
              <w:ind w:left="-62"/>
              <w:rPr>
                <w:rFonts w:ascii="Arial" w:hAnsi="Arial" w:cs="Arial"/>
              </w:rPr>
            </w:pPr>
            <w:r w:rsidRPr="009C6D9A">
              <w:rPr>
                <w:rFonts w:ascii="Arial" w:hAnsi="Arial" w:cs="Arial"/>
              </w:rPr>
              <w:t xml:space="preserve">The information a public authority publishes must include, in particular, </w:t>
            </w:r>
            <w:r w:rsidR="008F5B45">
              <w:rPr>
                <w:rFonts w:ascii="Arial" w:hAnsi="Arial" w:cs="Arial"/>
              </w:rPr>
              <w:t xml:space="preserve">anonymised </w:t>
            </w:r>
            <w:r w:rsidRPr="009C6D9A">
              <w:rPr>
                <w:rFonts w:ascii="Arial" w:hAnsi="Arial" w:cs="Arial"/>
              </w:rPr>
              <w:t>information relating to persons who share a relevant protected characteristic who are</w:t>
            </w:r>
            <w:r w:rsidR="008F5B45">
              <w:rPr>
                <w:rFonts w:ascii="Arial" w:hAnsi="Arial" w:cs="Arial"/>
              </w:rPr>
              <w:t xml:space="preserve"> </w:t>
            </w:r>
            <w:r w:rsidRPr="008F5B45">
              <w:rPr>
                <w:rFonts w:ascii="Arial" w:hAnsi="Arial" w:cs="Arial"/>
              </w:rPr>
              <w:t>its employees</w:t>
            </w:r>
            <w:r w:rsidR="008F5B45">
              <w:rPr>
                <w:rFonts w:ascii="Arial" w:hAnsi="Arial" w:cs="Arial"/>
              </w:rPr>
              <w:t xml:space="preserve"> and </w:t>
            </w:r>
            <w:r w:rsidRPr="008F5B45">
              <w:rPr>
                <w:rFonts w:ascii="Arial" w:hAnsi="Arial" w:cs="Arial"/>
              </w:rPr>
              <w:t>other persons affected by its policies and practices.</w:t>
            </w:r>
          </w:p>
          <w:p w14:paraId="212C200D" w14:textId="19A649F6" w:rsidR="0075062E" w:rsidRPr="00896DDE" w:rsidRDefault="009D7DE1" w:rsidP="008F759A">
            <w:pPr>
              <w:pStyle w:val="Policyheader"/>
              <w:rPr>
                <w:rFonts w:ascii="Arial" w:hAnsi="Arial" w:cs="Arial"/>
              </w:rPr>
            </w:pPr>
            <w:r w:rsidRPr="00896DDE">
              <w:rPr>
                <w:rFonts w:ascii="Arial" w:hAnsi="Arial" w:cs="Arial"/>
              </w:rPr>
              <w:t xml:space="preserve">Other Relevant </w:t>
            </w:r>
            <w:r w:rsidR="008F759A" w:rsidRPr="00896DDE">
              <w:rPr>
                <w:rFonts w:ascii="Arial" w:hAnsi="Arial" w:cs="Arial"/>
              </w:rPr>
              <w:t xml:space="preserve">Legislation </w:t>
            </w:r>
          </w:p>
          <w:p w14:paraId="34D64633" w14:textId="77777777" w:rsidR="008F759A" w:rsidRPr="00896DDE" w:rsidRDefault="008F759A" w:rsidP="00680A2D">
            <w:pPr>
              <w:rPr>
                <w:rFonts w:ascii="Arial" w:hAnsi="Arial" w:cs="Arial"/>
              </w:rPr>
            </w:pPr>
          </w:p>
          <w:p w14:paraId="1B4FE434" w14:textId="65CFFF3E" w:rsidR="0075062E" w:rsidRPr="00896DDE" w:rsidRDefault="00B16312" w:rsidP="0075062E">
            <w:pPr>
              <w:rPr>
                <w:rFonts w:ascii="Arial" w:hAnsi="Arial" w:cs="Arial"/>
              </w:rPr>
            </w:pPr>
            <w:r>
              <w:rPr>
                <w:rFonts w:ascii="Arial" w:hAnsi="Arial" w:cs="Arial"/>
              </w:rPr>
              <w:t>DNCG</w:t>
            </w:r>
            <w:r w:rsidR="008F759A" w:rsidRPr="00896DDE">
              <w:rPr>
                <w:rFonts w:ascii="Arial" w:hAnsi="Arial" w:cs="Arial"/>
              </w:rPr>
              <w:t xml:space="preserve"> recognises its</w:t>
            </w:r>
            <w:r w:rsidR="0075062E" w:rsidRPr="00896DDE">
              <w:rPr>
                <w:rFonts w:ascii="Arial" w:hAnsi="Arial" w:cs="Arial"/>
              </w:rPr>
              <w:t xml:space="preserve"> compliance in respect of the following</w:t>
            </w:r>
            <w:r w:rsidR="001F1C64" w:rsidRPr="00896DDE">
              <w:rPr>
                <w:rFonts w:ascii="Arial" w:hAnsi="Arial" w:cs="Arial"/>
              </w:rPr>
              <w:t xml:space="preserve"> associated</w:t>
            </w:r>
            <w:r w:rsidR="0075062E" w:rsidRPr="00896DDE">
              <w:rPr>
                <w:rFonts w:ascii="Arial" w:hAnsi="Arial" w:cs="Arial"/>
              </w:rPr>
              <w:t xml:space="preserve"> legislation alongside associated codes of practice:</w:t>
            </w:r>
          </w:p>
          <w:p w14:paraId="62F251EA" w14:textId="77777777" w:rsidR="0075062E" w:rsidRPr="00896DDE" w:rsidRDefault="0075062E" w:rsidP="0075062E">
            <w:pPr>
              <w:rPr>
                <w:rFonts w:ascii="Arial" w:hAnsi="Arial" w:cs="Arial"/>
              </w:rPr>
            </w:pPr>
          </w:p>
          <w:p w14:paraId="053D729A" w14:textId="35BA8E5A" w:rsidR="0075062E" w:rsidRPr="008E7912" w:rsidRDefault="0075062E" w:rsidP="008E7912">
            <w:pPr>
              <w:pStyle w:val="ListParagraph"/>
              <w:numPr>
                <w:ilvl w:val="0"/>
                <w:numId w:val="34"/>
              </w:numPr>
              <w:rPr>
                <w:rFonts w:ascii="Arial" w:hAnsi="Arial" w:cs="Arial"/>
              </w:rPr>
            </w:pPr>
            <w:r w:rsidRPr="008E7912">
              <w:rPr>
                <w:rFonts w:ascii="Arial" w:hAnsi="Arial" w:cs="Arial"/>
              </w:rPr>
              <w:t>The Human Rights Act 1998</w:t>
            </w:r>
          </w:p>
          <w:p w14:paraId="21622356" w14:textId="3FD8BDA5" w:rsidR="0075062E" w:rsidRPr="008E7912" w:rsidRDefault="0075062E" w:rsidP="008E7912">
            <w:pPr>
              <w:pStyle w:val="ListParagraph"/>
              <w:numPr>
                <w:ilvl w:val="0"/>
                <w:numId w:val="20"/>
              </w:numPr>
              <w:rPr>
                <w:rFonts w:ascii="Arial" w:hAnsi="Arial" w:cs="Arial"/>
              </w:rPr>
            </w:pPr>
            <w:r w:rsidRPr="008E7912">
              <w:rPr>
                <w:rFonts w:ascii="Arial" w:hAnsi="Arial" w:cs="Arial"/>
              </w:rPr>
              <w:lastRenderedPageBreak/>
              <w:t>The Counter-Terrorism and Border Security Act 2019</w:t>
            </w:r>
          </w:p>
          <w:p w14:paraId="4CF26638" w14:textId="61E42AA8" w:rsidR="0075062E" w:rsidRPr="008E7912" w:rsidRDefault="001E5955" w:rsidP="008E7912">
            <w:pPr>
              <w:pStyle w:val="ListParagraph"/>
              <w:numPr>
                <w:ilvl w:val="0"/>
                <w:numId w:val="20"/>
              </w:numPr>
              <w:rPr>
                <w:rFonts w:ascii="Arial" w:hAnsi="Arial" w:cs="Arial"/>
              </w:rPr>
            </w:pPr>
            <w:r w:rsidRPr="008E7912">
              <w:rPr>
                <w:rFonts w:ascii="Arial" w:hAnsi="Arial" w:cs="Arial"/>
              </w:rPr>
              <w:t>GDPR</w:t>
            </w:r>
            <w:r w:rsidR="00BA68AA" w:rsidRPr="008E7912">
              <w:rPr>
                <w:rFonts w:ascii="Arial" w:hAnsi="Arial" w:cs="Arial"/>
              </w:rPr>
              <w:t xml:space="preserve"> 2018</w:t>
            </w:r>
          </w:p>
          <w:p w14:paraId="0A48533B" w14:textId="3E171067" w:rsidR="0075062E" w:rsidRPr="008E7912" w:rsidRDefault="0075062E" w:rsidP="008E7912">
            <w:pPr>
              <w:pStyle w:val="ListParagraph"/>
              <w:numPr>
                <w:ilvl w:val="0"/>
                <w:numId w:val="20"/>
              </w:numPr>
              <w:rPr>
                <w:rFonts w:ascii="Arial" w:hAnsi="Arial" w:cs="Arial"/>
              </w:rPr>
            </w:pPr>
            <w:r w:rsidRPr="008E7912">
              <w:rPr>
                <w:rFonts w:ascii="Arial" w:hAnsi="Arial" w:cs="Arial"/>
              </w:rPr>
              <w:t>2014 amendments to the Rehabilitation of Offenders Act 1974</w:t>
            </w:r>
          </w:p>
          <w:p w14:paraId="13ADAC98" w14:textId="05DB18DC" w:rsidR="0075062E" w:rsidRPr="008E7912" w:rsidRDefault="0075062E" w:rsidP="008E7912">
            <w:pPr>
              <w:pStyle w:val="ListParagraph"/>
              <w:numPr>
                <w:ilvl w:val="0"/>
                <w:numId w:val="20"/>
              </w:numPr>
              <w:rPr>
                <w:rFonts w:ascii="Arial" w:hAnsi="Arial" w:cs="Arial"/>
              </w:rPr>
            </w:pPr>
            <w:r w:rsidRPr="008E7912">
              <w:rPr>
                <w:rFonts w:ascii="Arial" w:hAnsi="Arial" w:cs="Arial"/>
              </w:rPr>
              <w:t>Freedom of Information Act 2000</w:t>
            </w:r>
          </w:p>
          <w:p w14:paraId="3DBCA99E" w14:textId="4FFD802B" w:rsidR="003B7A01" w:rsidRPr="008E7912" w:rsidRDefault="003B7A01" w:rsidP="008E7912">
            <w:pPr>
              <w:pStyle w:val="ListParagraph"/>
              <w:numPr>
                <w:ilvl w:val="0"/>
                <w:numId w:val="20"/>
              </w:numPr>
              <w:rPr>
                <w:rFonts w:ascii="Arial" w:hAnsi="Arial" w:cs="Arial"/>
              </w:rPr>
            </w:pPr>
            <w:r w:rsidRPr="008E7912">
              <w:rPr>
                <w:rFonts w:ascii="Arial" w:hAnsi="Arial" w:cs="Arial"/>
              </w:rPr>
              <w:t>Keeping Children Safe in Education September 202</w:t>
            </w:r>
            <w:r w:rsidR="008E7912">
              <w:rPr>
                <w:rFonts w:ascii="Arial" w:hAnsi="Arial" w:cs="Arial"/>
              </w:rPr>
              <w:t>2</w:t>
            </w:r>
          </w:p>
          <w:p w14:paraId="6B0E0D0D" w14:textId="3EB90034" w:rsidR="003B7A01" w:rsidRPr="008E7912" w:rsidRDefault="003B7A01" w:rsidP="008E7912">
            <w:pPr>
              <w:pStyle w:val="ListParagraph"/>
              <w:numPr>
                <w:ilvl w:val="0"/>
                <w:numId w:val="20"/>
              </w:numPr>
              <w:rPr>
                <w:rFonts w:ascii="Arial" w:hAnsi="Arial" w:cs="Arial"/>
              </w:rPr>
            </w:pPr>
            <w:r w:rsidRPr="008E7912">
              <w:rPr>
                <w:rFonts w:ascii="Arial" w:hAnsi="Arial" w:cs="Arial"/>
              </w:rPr>
              <w:t>Safer Re</w:t>
            </w:r>
            <w:r w:rsidR="00AA7AAB" w:rsidRPr="008E7912">
              <w:rPr>
                <w:rFonts w:ascii="Arial" w:hAnsi="Arial" w:cs="Arial"/>
              </w:rPr>
              <w:t>cruitment</w:t>
            </w:r>
          </w:p>
          <w:p w14:paraId="5A49B37D" w14:textId="6D601BDE" w:rsidR="00ED244B" w:rsidRPr="008E7912" w:rsidRDefault="00ED244B" w:rsidP="008E7912">
            <w:pPr>
              <w:pStyle w:val="ListParagraph"/>
              <w:numPr>
                <w:ilvl w:val="0"/>
                <w:numId w:val="20"/>
              </w:numPr>
              <w:rPr>
                <w:rFonts w:ascii="Arial" w:hAnsi="Arial" w:cs="Arial"/>
              </w:rPr>
            </w:pPr>
            <w:r w:rsidRPr="008E7912">
              <w:rPr>
                <w:rFonts w:ascii="Arial" w:hAnsi="Arial" w:cs="Arial"/>
              </w:rPr>
              <w:t>Prevent Duty 2015 and revised Prevent Guidance 20</w:t>
            </w:r>
            <w:r w:rsidR="00533F96" w:rsidRPr="008E7912">
              <w:rPr>
                <w:rFonts w:ascii="Arial" w:hAnsi="Arial" w:cs="Arial"/>
              </w:rPr>
              <w:t>21</w:t>
            </w:r>
          </w:p>
          <w:p w14:paraId="08C2F281" w14:textId="77777777" w:rsidR="00680A2D" w:rsidRPr="00896DDE" w:rsidRDefault="00680A2D" w:rsidP="00680A2D">
            <w:pPr>
              <w:rPr>
                <w:rFonts w:ascii="Arial" w:hAnsi="Arial" w:cs="Arial"/>
              </w:rPr>
            </w:pPr>
          </w:p>
        </w:tc>
      </w:tr>
      <w:tr w:rsidR="00680A2D" w:rsidRPr="00C638FD" w14:paraId="24D2375B" w14:textId="77777777" w:rsidTr="767F3D59">
        <w:trPr>
          <w:trHeight w:val="397"/>
        </w:trPr>
        <w:tc>
          <w:tcPr>
            <w:tcW w:w="817" w:type="dxa"/>
            <w:shd w:val="clear" w:color="auto" w:fill="F2F2F2" w:themeFill="background1" w:themeFillShade="F2"/>
            <w:vAlign w:val="center"/>
          </w:tcPr>
          <w:p w14:paraId="10707EC2" w14:textId="77777777" w:rsidR="00680A2D" w:rsidRPr="00E507FC" w:rsidRDefault="00B439C3" w:rsidP="00680A2D">
            <w:pPr>
              <w:rPr>
                <w:rFonts w:ascii="Arial" w:hAnsi="Arial" w:cs="Arial"/>
                <w:b/>
              </w:rPr>
            </w:pPr>
            <w:r w:rsidRPr="00E507FC">
              <w:rPr>
                <w:rFonts w:ascii="Arial" w:hAnsi="Arial" w:cs="Arial"/>
                <w:b/>
              </w:rPr>
              <w:lastRenderedPageBreak/>
              <w:t>5</w:t>
            </w:r>
          </w:p>
        </w:tc>
        <w:tc>
          <w:tcPr>
            <w:tcW w:w="9717" w:type="dxa"/>
            <w:gridSpan w:val="2"/>
            <w:shd w:val="clear" w:color="auto" w:fill="F2F2F2" w:themeFill="background1" w:themeFillShade="F2"/>
            <w:vAlign w:val="center"/>
          </w:tcPr>
          <w:p w14:paraId="46BB91B9" w14:textId="77777777" w:rsidR="00680A2D" w:rsidRPr="00E507FC" w:rsidRDefault="00B439C3" w:rsidP="00680A2D">
            <w:pPr>
              <w:rPr>
                <w:rFonts w:ascii="Arial" w:hAnsi="Arial" w:cs="Arial"/>
                <w:b/>
              </w:rPr>
            </w:pPr>
            <w:r w:rsidRPr="00E507FC">
              <w:rPr>
                <w:rFonts w:ascii="Arial" w:hAnsi="Arial" w:cs="Arial"/>
                <w:b/>
              </w:rPr>
              <w:t>The Policy</w:t>
            </w:r>
          </w:p>
        </w:tc>
      </w:tr>
      <w:tr w:rsidR="00680A2D" w:rsidRPr="00C638FD" w14:paraId="74647C20" w14:textId="77777777" w:rsidTr="767F3D59">
        <w:trPr>
          <w:trHeight w:val="1701"/>
        </w:trPr>
        <w:tc>
          <w:tcPr>
            <w:tcW w:w="817" w:type="dxa"/>
          </w:tcPr>
          <w:p w14:paraId="2FA26D09" w14:textId="77777777" w:rsidR="00680A2D" w:rsidRPr="000437A1" w:rsidRDefault="00680A2D" w:rsidP="00680A2D">
            <w:pPr>
              <w:rPr>
                <w:rFonts w:ascii="Arial" w:hAnsi="Arial" w:cs="Arial"/>
              </w:rPr>
            </w:pPr>
          </w:p>
          <w:p w14:paraId="053DB6FC" w14:textId="77777777" w:rsidR="00B439C3" w:rsidRPr="000437A1" w:rsidRDefault="00B439C3" w:rsidP="00680A2D">
            <w:pPr>
              <w:rPr>
                <w:rFonts w:ascii="Arial" w:hAnsi="Arial" w:cs="Arial"/>
                <w:b/>
              </w:rPr>
            </w:pPr>
            <w:r w:rsidRPr="000437A1">
              <w:rPr>
                <w:rFonts w:ascii="Arial" w:hAnsi="Arial" w:cs="Arial"/>
                <w:b/>
              </w:rPr>
              <w:t>5.1</w:t>
            </w:r>
          </w:p>
          <w:p w14:paraId="2BA18451" w14:textId="77777777" w:rsidR="00B439C3" w:rsidRPr="000437A1" w:rsidRDefault="00B439C3" w:rsidP="00680A2D">
            <w:pPr>
              <w:rPr>
                <w:rFonts w:ascii="Arial" w:hAnsi="Arial" w:cs="Arial"/>
              </w:rPr>
            </w:pPr>
          </w:p>
          <w:p w14:paraId="6E5DD5B0" w14:textId="77777777" w:rsidR="00DD41F8" w:rsidRPr="000437A1" w:rsidRDefault="00DD41F8" w:rsidP="00680A2D">
            <w:pPr>
              <w:rPr>
                <w:rFonts w:ascii="Arial" w:hAnsi="Arial" w:cs="Arial"/>
              </w:rPr>
            </w:pPr>
          </w:p>
          <w:p w14:paraId="20DBBEF8" w14:textId="77777777" w:rsidR="00DD41F8" w:rsidRPr="000437A1" w:rsidRDefault="00DD41F8" w:rsidP="00680A2D">
            <w:pPr>
              <w:rPr>
                <w:rFonts w:ascii="Arial" w:hAnsi="Arial" w:cs="Arial"/>
              </w:rPr>
            </w:pPr>
          </w:p>
          <w:p w14:paraId="2939F7A7" w14:textId="77777777" w:rsidR="00DD41F8" w:rsidRPr="000437A1" w:rsidRDefault="00DD41F8" w:rsidP="00680A2D">
            <w:pPr>
              <w:rPr>
                <w:rFonts w:ascii="Arial" w:hAnsi="Arial" w:cs="Arial"/>
              </w:rPr>
            </w:pPr>
          </w:p>
          <w:p w14:paraId="2FDE870E" w14:textId="77777777" w:rsidR="00DD41F8" w:rsidRPr="000437A1" w:rsidRDefault="00DD41F8" w:rsidP="00680A2D">
            <w:pPr>
              <w:rPr>
                <w:rFonts w:ascii="Arial" w:hAnsi="Arial" w:cs="Arial"/>
              </w:rPr>
            </w:pPr>
          </w:p>
          <w:p w14:paraId="06EFDF35" w14:textId="77777777" w:rsidR="00DD41F8" w:rsidRPr="000437A1" w:rsidRDefault="00DD41F8" w:rsidP="00680A2D">
            <w:pPr>
              <w:rPr>
                <w:rFonts w:ascii="Arial" w:hAnsi="Arial" w:cs="Arial"/>
              </w:rPr>
            </w:pPr>
          </w:p>
          <w:p w14:paraId="3B52B3CB" w14:textId="77777777" w:rsidR="00DD41F8" w:rsidRPr="000437A1" w:rsidRDefault="00DD41F8" w:rsidP="00680A2D">
            <w:pPr>
              <w:rPr>
                <w:rFonts w:ascii="Arial" w:hAnsi="Arial" w:cs="Arial"/>
              </w:rPr>
            </w:pPr>
          </w:p>
          <w:p w14:paraId="6EC84DC8" w14:textId="77777777" w:rsidR="00DD41F8" w:rsidRPr="000437A1" w:rsidRDefault="00DD41F8" w:rsidP="00680A2D">
            <w:pPr>
              <w:rPr>
                <w:rFonts w:ascii="Arial" w:hAnsi="Arial" w:cs="Arial"/>
              </w:rPr>
            </w:pPr>
          </w:p>
          <w:p w14:paraId="155CE619" w14:textId="77777777" w:rsidR="00DD41F8" w:rsidRPr="000437A1" w:rsidRDefault="00DD41F8" w:rsidP="00680A2D">
            <w:pPr>
              <w:rPr>
                <w:rFonts w:ascii="Arial" w:hAnsi="Arial" w:cs="Arial"/>
              </w:rPr>
            </w:pPr>
          </w:p>
          <w:p w14:paraId="27F40B0D" w14:textId="77777777" w:rsidR="00DD41F8" w:rsidRPr="000437A1" w:rsidRDefault="00DD41F8" w:rsidP="00680A2D">
            <w:pPr>
              <w:rPr>
                <w:rFonts w:ascii="Arial" w:hAnsi="Arial" w:cs="Arial"/>
              </w:rPr>
            </w:pPr>
          </w:p>
          <w:p w14:paraId="5858AD84" w14:textId="77777777" w:rsidR="00DD41F8" w:rsidRPr="000437A1" w:rsidRDefault="00DD41F8" w:rsidP="00680A2D">
            <w:pPr>
              <w:rPr>
                <w:rFonts w:ascii="Arial" w:hAnsi="Arial" w:cs="Arial"/>
              </w:rPr>
            </w:pPr>
          </w:p>
          <w:p w14:paraId="5D0578D8" w14:textId="77777777" w:rsidR="00DD41F8" w:rsidRPr="000437A1" w:rsidRDefault="00DD41F8" w:rsidP="00680A2D">
            <w:pPr>
              <w:rPr>
                <w:rFonts w:ascii="Arial" w:hAnsi="Arial" w:cs="Arial"/>
              </w:rPr>
            </w:pPr>
          </w:p>
          <w:p w14:paraId="35F9D2C8" w14:textId="77777777" w:rsidR="00DD41F8" w:rsidRPr="000437A1" w:rsidRDefault="00DD41F8" w:rsidP="00680A2D">
            <w:pPr>
              <w:rPr>
                <w:rFonts w:ascii="Arial" w:hAnsi="Arial" w:cs="Arial"/>
              </w:rPr>
            </w:pPr>
          </w:p>
          <w:p w14:paraId="4C18141A" w14:textId="77777777" w:rsidR="00DD41F8" w:rsidRPr="000437A1" w:rsidRDefault="00DD41F8" w:rsidP="00680A2D">
            <w:pPr>
              <w:rPr>
                <w:rFonts w:ascii="Arial" w:hAnsi="Arial" w:cs="Arial"/>
              </w:rPr>
            </w:pPr>
          </w:p>
          <w:p w14:paraId="52C8144B" w14:textId="77777777" w:rsidR="00DD41F8" w:rsidRPr="000437A1" w:rsidRDefault="00DD41F8" w:rsidP="00680A2D">
            <w:pPr>
              <w:rPr>
                <w:rFonts w:ascii="Arial" w:hAnsi="Arial" w:cs="Arial"/>
              </w:rPr>
            </w:pPr>
          </w:p>
          <w:p w14:paraId="60BF5BD5" w14:textId="77777777" w:rsidR="00DD41F8" w:rsidRPr="000437A1" w:rsidRDefault="00DD41F8" w:rsidP="00680A2D">
            <w:pPr>
              <w:rPr>
                <w:rFonts w:ascii="Arial" w:hAnsi="Arial" w:cs="Arial"/>
              </w:rPr>
            </w:pPr>
          </w:p>
          <w:p w14:paraId="2832EB5F" w14:textId="77777777" w:rsidR="00DD41F8" w:rsidRPr="000437A1" w:rsidRDefault="00DD41F8" w:rsidP="00680A2D">
            <w:pPr>
              <w:rPr>
                <w:rFonts w:ascii="Arial" w:hAnsi="Arial" w:cs="Arial"/>
              </w:rPr>
            </w:pPr>
          </w:p>
          <w:p w14:paraId="447C720E" w14:textId="77777777" w:rsidR="00DD41F8" w:rsidRPr="000437A1" w:rsidRDefault="00DD41F8" w:rsidP="00680A2D">
            <w:pPr>
              <w:rPr>
                <w:rFonts w:ascii="Arial" w:hAnsi="Arial" w:cs="Arial"/>
              </w:rPr>
            </w:pPr>
          </w:p>
          <w:p w14:paraId="7530550E" w14:textId="77777777" w:rsidR="00DD41F8" w:rsidRPr="000437A1" w:rsidRDefault="00DD41F8" w:rsidP="00680A2D">
            <w:pPr>
              <w:rPr>
                <w:rFonts w:ascii="Arial" w:hAnsi="Arial" w:cs="Arial"/>
              </w:rPr>
            </w:pPr>
          </w:p>
          <w:p w14:paraId="5A3BEF59" w14:textId="77777777" w:rsidR="00DD41F8" w:rsidRPr="000437A1" w:rsidRDefault="00DD41F8" w:rsidP="00680A2D">
            <w:pPr>
              <w:rPr>
                <w:rFonts w:ascii="Arial" w:hAnsi="Arial" w:cs="Arial"/>
              </w:rPr>
            </w:pPr>
          </w:p>
          <w:p w14:paraId="485A0D83" w14:textId="77777777" w:rsidR="00DD41F8" w:rsidRPr="000437A1" w:rsidRDefault="00DD41F8" w:rsidP="00680A2D">
            <w:pPr>
              <w:rPr>
                <w:rFonts w:ascii="Arial" w:hAnsi="Arial" w:cs="Arial"/>
              </w:rPr>
            </w:pPr>
          </w:p>
          <w:p w14:paraId="41C52ECF" w14:textId="77777777" w:rsidR="00DD41F8" w:rsidRPr="000437A1" w:rsidRDefault="00DD41F8" w:rsidP="00680A2D">
            <w:pPr>
              <w:rPr>
                <w:rFonts w:ascii="Arial" w:hAnsi="Arial" w:cs="Arial"/>
              </w:rPr>
            </w:pPr>
          </w:p>
          <w:p w14:paraId="44A19B55" w14:textId="77777777" w:rsidR="00DD41F8" w:rsidRPr="000437A1" w:rsidRDefault="00DD41F8" w:rsidP="00680A2D">
            <w:pPr>
              <w:rPr>
                <w:rFonts w:ascii="Arial" w:hAnsi="Arial" w:cs="Arial"/>
              </w:rPr>
            </w:pPr>
          </w:p>
          <w:p w14:paraId="06D0E772" w14:textId="77777777" w:rsidR="00DD41F8" w:rsidRPr="000437A1" w:rsidRDefault="00DD41F8" w:rsidP="00680A2D">
            <w:pPr>
              <w:rPr>
                <w:rFonts w:ascii="Arial" w:hAnsi="Arial" w:cs="Arial"/>
              </w:rPr>
            </w:pPr>
          </w:p>
          <w:p w14:paraId="174BB28B" w14:textId="77777777" w:rsidR="00DD41F8" w:rsidRPr="000437A1" w:rsidRDefault="00DD41F8" w:rsidP="00680A2D">
            <w:pPr>
              <w:rPr>
                <w:rFonts w:ascii="Arial" w:hAnsi="Arial" w:cs="Arial"/>
              </w:rPr>
            </w:pPr>
          </w:p>
          <w:p w14:paraId="4E0D45D4" w14:textId="77777777" w:rsidR="00DD41F8" w:rsidRPr="000437A1" w:rsidRDefault="00DD41F8" w:rsidP="00680A2D">
            <w:pPr>
              <w:rPr>
                <w:rFonts w:ascii="Arial" w:hAnsi="Arial" w:cs="Arial"/>
              </w:rPr>
            </w:pPr>
          </w:p>
          <w:p w14:paraId="6E3CACDB" w14:textId="77777777" w:rsidR="00DD41F8" w:rsidRPr="000437A1" w:rsidRDefault="00DD41F8" w:rsidP="00680A2D">
            <w:pPr>
              <w:rPr>
                <w:rFonts w:ascii="Arial" w:hAnsi="Arial" w:cs="Arial"/>
              </w:rPr>
            </w:pPr>
          </w:p>
          <w:p w14:paraId="28C03B68" w14:textId="77777777" w:rsidR="00DD41F8" w:rsidRPr="000437A1" w:rsidRDefault="00DD41F8" w:rsidP="00680A2D">
            <w:pPr>
              <w:rPr>
                <w:rFonts w:ascii="Arial" w:hAnsi="Arial" w:cs="Arial"/>
              </w:rPr>
            </w:pPr>
          </w:p>
          <w:p w14:paraId="71B3C358" w14:textId="77777777" w:rsidR="00DD41F8" w:rsidRPr="000437A1" w:rsidRDefault="00DD41F8" w:rsidP="00680A2D">
            <w:pPr>
              <w:rPr>
                <w:rFonts w:ascii="Arial" w:hAnsi="Arial" w:cs="Arial"/>
              </w:rPr>
            </w:pPr>
          </w:p>
          <w:p w14:paraId="1859FA83" w14:textId="77777777" w:rsidR="00DD41F8" w:rsidRPr="000437A1" w:rsidRDefault="00DD41F8" w:rsidP="00680A2D">
            <w:pPr>
              <w:rPr>
                <w:rFonts w:ascii="Arial" w:hAnsi="Arial" w:cs="Arial"/>
              </w:rPr>
            </w:pPr>
          </w:p>
          <w:p w14:paraId="4EEC2AA9" w14:textId="77777777" w:rsidR="00DD41F8" w:rsidRPr="000437A1" w:rsidRDefault="00DD41F8" w:rsidP="00680A2D">
            <w:pPr>
              <w:rPr>
                <w:rFonts w:ascii="Arial" w:hAnsi="Arial" w:cs="Arial"/>
              </w:rPr>
            </w:pPr>
          </w:p>
          <w:p w14:paraId="552D82A4" w14:textId="77777777" w:rsidR="00DD41F8" w:rsidRPr="000437A1" w:rsidRDefault="00DD41F8" w:rsidP="00680A2D">
            <w:pPr>
              <w:rPr>
                <w:rFonts w:ascii="Arial" w:hAnsi="Arial" w:cs="Arial"/>
              </w:rPr>
            </w:pPr>
          </w:p>
          <w:p w14:paraId="4DF9A0F9" w14:textId="77777777" w:rsidR="00DD41F8" w:rsidRPr="000437A1" w:rsidRDefault="00DD41F8" w:rsidP="00680A2D">
            <w:pPr>
              <w:rPr>
                <w:rFonts w:ascii="Arial" w:hAnsi="Arial" w:cs="Arial"/>
              </w:rPr>
            </w:pPr>
          </w:p>
          <w:p w14:paraId="7CA150A9" w14:textId="77777777" w:rsidR="00DD41F8" w:rsidRPr="000437A1" w:rsidRDefault="00DD41F8" w:rsidP="00680A2D">
            <w:pPr>
              <w:rPr>
                <w:rFonts w:ascii="Arial" w:hAnsi="Arial" w:cs="Arial"/>
              </w:rPr>
            </w:pPr>
          </w:p>
          <w:p w14:paraId="0B3DA4BA" w14:textId="56E52D57" w:rsidR="0013483C" w:rsidRPr="000437A1" w:rsidRDefault="0013483C" w:rsidP="00680A2D">
            <w:pPr>
              <w:rPr>
                <w:rFonts w:ascii="Arial" w:hAnsi="Arial" w:cs="Arial"/>
              </w:rPr>
            </w:pPr>
          </w:p>
          <w:p w14:paraId="5FB36702" w14:textId="7BB7F96A" w:rsidR="00DD41F8" w:rsidRDefault="00DD41F8" w:rsidP="00680A2D">
            <w:pPr>
              <w:rPr>
                <w:rFonts w:ascii="Arial" w:hAnsi="Arial" w:cs="Arial"/>
              </w:rPr>
            </w:pPr>
          </w:p>
          <w:p w14:paraId="5BE85F6D" w14:textId="77777777" w:rsidR="00C94B91" w:rsidRPr="000437A1" w:rsidRDefault="00C94B91" w:rsidP="00680A2D">
            <w:pPr>
              <w:rPr>
                <w:rFonts w:ascii="Arial" w:hAnsi="Arial" w:cs="Arial"/>
              </w:rPr>
            </w:pPr>
          </w:p>
          <w:p w14:paraId="0083AB58" w14:textId="77777777" w:rsidR="00DD41F8" w:rsidRPr="000437A1" w:rsidRDefault="00DD41F8" w:rsidP="00680A2D">
            <w:pPr>
              <w:rPr>
                <w:rFonts w:ascii="Arial" w:hAnsi="Arial" w:cs="Arial"/>
                <w:b/>
              </w:rPr>
            </w:pPr>
          </w:p>
          <w:p w14:paraId="56510CDC" w14:textId="77777777" w:rsidR="00DD41F8" w:rsidRPr="000437A1" w:rsidRDefault="00DD41F8" w:rsidP="00680A2D">
            <w:pPr>
              <w:rPr>
                <w:rFonts w:ascii="Arial" w:hAnsi="Arial" w:cs="Arial"/>
                <w:b/>
              </w:rPr>
            </w:pPr>
            <w:r w:rsidRPr="000437A1">
              <w:rPr>
                <w:rFonts w:ascii="Arial" w:hAnsi="Arial" w:cs="Arial"/>
                <w:b/>
              </w:rPr>
              <w:t>5.2</w:t>
            </w:r>
          </w:p>
          <w:p w14:paraId="7E672F1B" w14:textId="77777777" w:rsidR="00DD41F8" w:rsidRPr="000437A1" w:rsidRDefault="00DD41F8" w:rsidP="00680A2D">
            <w:pPr>
              <w:rPr>
                <w:rFonts w:ascii="Arial" w:hAnsi="Arial" w:cs="Arial"/>
              </w:rPr>
            </w:pPr>
          </w:p>
          <w:p w14:paraId="57872CA6" w14:textId="77777777" w:rsidR="00DD41F8" w:rsidRPr="000437A1" w:rsidRDefault="00DD41F8" w:rsidP="00680A2D">
            <w:pPr>
              <w:rPr>
                <w:rFonts w:ascii="Arial" w:hAnsi="Arial" w:cs="Arial"/>
              </w:rPr>
            </w:pPr>
          </w:p>
          <w:p w14:paraId="77C8B04C" w14:textId="77777777" w:rsidR="00DD41F8" w:rsidRPr="000437A1" w:rsidRDefault="00DD41F8" w:rsidP="00680A2D">
            <w:pPr>
              <w:rPr>
                <w:rFonts w:ascii="Arial" w:hAnsi="Arial" w:cs="Arial"/>
              </w:rPr>
            </w:pPr>
          </w:p>
          <w:p w14:paraId="69204533" w14:textId="77777777" w:rsidR="00DD41F8" w:rsidRPr="000437A1" w:rsidRDefault="00DD41F8" w:rsidP="00680A2D">
            <w:pPr>
              <w:rPr>
                <w:rFonts w:ascii="Arial" w:hAnsi="Arial" w:cs="Arial"/>
              </w:rPr>
            </w:pPr>
          </w:p>
          <w:p w14:paraId="160B9D75" w14:textId="77777777" w:rsidR="00DD41F8" w:rsidRPr="000437A1" w:rsidRDefault="00DD41F8" w:rsidP="00680A2D">
            <w:pPr>
              <w:rPr>
                <w:rFonts w:ascii="Arial" w:hAnsi="Arial" w:cs="Arial"/>
              </w:rPr>
            </w:pPr>
          </w:p>
          <w:p w14:paraId="56A44282" w14:textId="77777777" w:rsidR="00DD41F8" w:rsidRPr="000437A1" w:rsidRDefault="00DD41F8" w:rsidP="00680A2D">
            <w:pPr>
              <w:rPr>
                <w:rFonts w:ascii="Arial" w:hAnsi="Arial" w:cs="Arial"/>
              </w:rPr>
            </w:pPr>
          </w:p>
          <w:p w14:paraId="7698471F" w14:textId="77777777" w:rsidR="00DD41F8" w:rsidRPr="000437A1" w:rsidRDefault="00DD41F8" w:rsidP="00680A2D">
            <w:pPr>
              <w:rPr>
                <w:rFonts w:ascii="Arial" w:hAnsi="Arial" w:cs="Arial"/>
              </w:rPr>
            </w:pPr>
          </w:p>
          <w:p w14:paraId="4AED5E8E" w14:textId="77777777" w:rsidR="00DD41F8" w:rsidRPr="000437A1" w:rsidRDefault="00DD41F8" w:rsidP="00680A2D">
            <w:pPr>
              <w:rPr>
                <w:rFonts w:ascii="Arial" w:hAnsi="Arial" w:cs="Arial"/>
              </w:rPr>
            </w:pPr>
          </w:p>
          <w:p w14:paraId="0F5155D1" w14:textId="77777777" w:rsidR="00DD41F8" w:rsidRPr="000437A1" w:rsidRDefault="00DD41F8" w:rsidP="00680A2D">
            <w:pPr>
              <w:rPr>
                <w:rFonts w:ascii="Arial" w:hAnsi="Arial" w:cs="Arial"/>
              </w:rPr>
            </w:pPr>
          </w:p>
          <w:p w14:paraId="3E55D970" w14:textId="0343715F" w:rsidR="00DD41F8" w:rsidRPr="000437A1" w:rsidRDefault="00DD41F8" w:rsidP="00680A2D">
            <w:pPr>
              <w:rPr>
                <w:rFonts w:ascii="Arial" w:hAnsi="Arial" w:cs="Arial"/>
              </w:rPr>
            </w:pPr>
          </w:p>
          <w:p w14:paraId="4D60EF34" w14:textId="77777777" w:rsidR="003F2A6F" w:rsidRPr="000437A1" w:rsidRDefault="003F2A6F" w:rsidP="00680A2D">
            <w:pPr>
              <w:rPr>
                <w:rFonts w:ascii="Arial" w:hAnsi="Arial" w:cs="Arial"/>
              </w:rPr>
            </w:pPr>
          </w:p>
          <w:p w14:paraId="2A2E0089" w14:textId="584F78A9" w:rsidR="00DD41F8" w:rsidRPr="000437A1" w:rsidRDefault="00DD41F8" w:rsidP="00680A2D">
            <w:pPr>
              <w:rPr>
                <w:rFonts w:ascii="Arial" w:hAnsi="Arial" w:cs="Arial"/>
                <w:b/>
              </w:rPr>
            </w:pPr>
            <w:r w:rsidRPr="000437A1">
              <w:rPr>
                <w:rFonts w:ascii="Arial" w:hAnsi="Arial" w:cs="Arial"/>
                <w:b/>
              </w:rPr>
              <w:t>5.3</w:t>
            </w:r>
          </w:p>
          <w:p w14:paraId="41D74EF4" w14:textId="77777777" w:rsidR="00DD41F8" w:rsidRPr="000437A1" w:rsidRDefault="00DD41F8" w:rsidP="00680A2D">
            <w:pPr>
              <w:rPr>
                <w:rFonts w:ascii="Arial" w:hAnsi="Arial" w:cs="Arial"/>
              </w:rPr>
            </w:pPr>
          </w:p>
          <w:p w14:paraId="7BFCAF8B" w14:textId="77777777" w:rsidR="00DD41F8" w:rsidRPr="000437A1" w:rsidRDefault="00DD41F8" w:rsidP="00680A2D">
            <w:pPr>
              <w:rPr>
                <w:rFonts w:ascii="Arial" w:hAnsi="Arial" w:cs="Arial"/>
              </w:rPr>
            </w:pPr>
          </w:p>
          <w:p w14:paraId="27E75D96" w14:textId="77777777" w:rsidR="00DD41F8" w:rsidRPr="000437A1" w:rsidRDefault="00DD41F8" w:rsidP="00680A2D">
            <w:pPr>
              <w:rPr>
                <w:rFonts w:ascii="Arial" w:hAnsi="Arial" w:cs="Arial"/>
              </w:rPr>
            </w:pPr>
          </w:p>
          <w:p w14:paraId="71FE0128" w14:textId="77777777" w:rsidR="00DD41F8" w:rsidRPr="000437A1" w:rsidRDefault="00DD41F8" w:rsidP="00680A2D">
            <w:pPr>
              <w:rPr>
                <w:rFonts w:ascii="Arial" w:hAnsi="Arial" w:cs="Arial"/>
              </w:rPr>
            </w:pPr>
          </w:p>
          <w:p w14:paraId="0600CEE0" w14:textId="7865AE7D" w:rsidR="00DD41F8" w:rsidRPr="000437A1" w:rsidRDefault="00DD41F8" w:rsidP="00680A2D">
            <w:pPr>
              <w:rPr>
                <w:rFonts w:ascii="Arial" w:hAnsi="Arial" w:cs="Arial"/>
              </w:rPr>
            </w:pPr>
          </w:p>
          <w:p w14:paraId="680D29C2" w14:textId="72863E60" w:rsidR="00DD41F8" w:rsidRDefault="00DD41F8" w:rsidP="00680A2D">
            <w:pPr>
              <w:rPr>
                <w:rFonts w:ascii="Arial" w:hAnsi="Arial" w:cs="Arial"/>
              </w:rPr>
            </w:pPr>
          </w:p>
          <w:p w14:paraId="5C07F521" w14:textId="0CDFA23B" w:rsidR="00DD41F8" w:rsidRPr="000437A1" w:rsidRDefault="00DD41F8" w:rsidP="00680A2D">
            <w:pPr>
              <w:rPr>
                <w:rFonts w:ascii="Arial" w:hAnsi="Arial" w:cs="Arial"/>
                <w:b/>
              </w:rPr>
            </w:pPr>
            <w:r w:rsidRPr="000437A1">
              <w:rPr>
                <w:rFonts w:ascii="Arial" w:hAnsi="Arial" w:cs="Arial"/>
                <w:b/>
              </w:rPr>
              <w:t>5.4</w:t>
            </w:r>
          </w:p>
          <w:p w14:paraId="3853E448" w14:textId="77777777" w:rsidR="00DD41F8" w:rsidRPr="000437A1" w:rsidRDefault="00DD41F8" w:rsidP="00680A2D">
            <w:pPr>
              <w:rPr>
                <w:rFonts w:ascii="Arial" w:hAnsi="Arial" w:cs="Arial"/>
              </w:rPr>
            </w:pPr>
          </w:p>
          <w:p w14:paraId="05696A36" w14:textId="77777777" w:rsidR="00DD41F8" w:rsidRPr="000437A1" w:rsidRDefault="00DD41F8" w:rsidP="00680A2D">
            <w:pPr>
              <w:rPr>
                <w:rFonts w:ascii="Arial" w:hAnsi="Arial" w:cs="Arial"/>
              </w:rPr>
            </w:pPr>
          </w:p>
          <w:p w14:paraId="381C5B1B" w14:textId="77777777" w:rsidR="00DD41F8" w:rsidRPr="000437A1" w:rsidRDefault="00DD41F8" w:rsidP="00680A2D">
            <w:pPr>
              <w:rPr>
                <w:rFonts w:ascii="Arial" w:hAnsi="Arial" w:cs="Arial"/>
              </w:rPr>
            </w:pPr>
          </w:p>
          <w:p w14:paraId="32DFEB35" w14:textId="77777777" w:rsidR="00DD41F8" w:rsidRPr="000437A1" w:rsidRDefault="00DD41F8" w:rsidP="00680A2D">
            <w:pPr>
              <w:rPr>
                <w:rFonts w:ascii="Arial" w:hAnsi="Arial" w:cs="Arial"/>
              </w:rPr>
            </w:pPr>
          </w:p>
          <w:p w14:paraId="534F2645" w14:textId="77777777" w:rsidR="00DD41F8" w:rsidRPr="000437A1" w:rsidRDefault="00DD41F8" w:rsidP="00680A2D">
            <w:pPr>
              <w:rPr>
                <w:rFonts w:ascii="Arial" w:hAnsi="Arial" w:cs="Arial"/>
              </w:rPr>
            </w:pPr>
          </w:p>
          <w:p w14:paraId="1E7C12FD" w14:textId="77777777" w:rsidR="00DD41F8" w:rsidRPr="000437A1" w:rsidRDefault="00DD41F8" w:rsidP="00680A2D">
            <w:pPr>
              <w:rPr>
                <w:rFonts w:ascii="Arial" w:hAnsi="Arial" w:cs="Arial"/>
              </w:rPr>
            </w:pPr>
          </w:p>
          <w:p w14:paraId="18F1394C" w14:textId="77777777" w:rsidR="00DD41F8" w:rsidRPr="000437A1" w:rsidRDefault="00DD41F8" w:rsidP="00680A2D">
            <w:pPr>
              <w:rPr>
                <w:rFonts w:ascii="Arial" w:hAnsi="Arial" w:cs="Arial"/>
              </w:rPr>
            </w:pPr>
          </w:p>
          <w:p w14:paraId="792FD3BA" w14:textId="77777777" w:rsidR="00DD41F8" w:rsidRPr="000437A1" w:rsidRDefault="00DD41F8" w:rsidP="00680A2D">
            <w:pPr>
              <w:rPr>
                <w:rFonts w:ascii="Arial" w:hAnsi="Arial" w:cs="Arial"/>
              </w:rPr>
            </w:pPr>
          </w:p>
          <w:p w14:paraId="3ADA6C79" w14:textId="77777777" w:rsidR="00DD41F8" w:rsidRPr="000437A1" w:rsidRDefault="00DD41F8" w:rsidP="00680A2D">
            <w:pPr>
              <w:rPr>
                <w:rFonts w:ascii="Arial" w:hAnsi="Arial" w:cs="Arial"/>
              </w:rPr>
            </w:pPr>
          </w:p>
          <w:p w14:paraId="688038FE" w14:textId="053E337E" w:rsidR="00DD41F8" w:rsidRPr="00E77D63" w:rsidRDefault="001B02B8" w:rsidP="00680A2D">
            <w:pPr>
              <w:rPr>
                <w:rFonts w:ascii="Arial" w:hAnsi="Arial" w:cs="Arial"/>
                <w:b/>
                <w:bCs/>
              </w:rPr>
            </w:pPr>
            <w:r w:rsidRPr="00E77D63">
              <w:rPr>
                <w:rFonts w:ascii="Arial" w:hAnsi="Arial" w:cs="Arial"/>
                <w:b/>
                <w:bCs/>
              </w:rPr>
              <w:t>5.5</w:t>
            </w:r>
          </w:p>
          <w:p w14:paraId="1A175CB7" w14:textId="77777777" w:rsidR="00DD41F8" w:rsidRPr="000437A1" w:rsidRDefault="00DD41F8" w:rsidP="00680A2D">
            <w:pPr>
              <w:rPr>
                <w:rFonts w:ascii="Arial" w:hAnsi="Arial" w:cs="Arial"/>
              </w:rPr>
            </w:pPr>
          </w:p>
          <w:p w14:paraId="4E2EB5D4" w14:textId="77777777" w:rsidR="00DD41F8" w:rsidRPr="000437A1" w:rsidRDefault="00DD41F8" w:rsidP="00680A2D">
            <w:pPr>
              <w:rPr>
                <w:rFonts w:ascii="Arial" w:hAnsi="Arial" w:cs="Arial"/>
              </w:rPr>
            </w:pPr>
          </w:p>
          <w:p w14:paraId="71026625" w14:textId="77777777" w:rsidR="00DD41F8" w:rsidRPr="000437A1" w:rsidRDefault="00DD41F8" w:rsidP="00680A2D">
            <w:pPr>
              <w:rPr>
                <w:rFonts w:ascii="Arial" w:hAnsi="Arial" w:cs="Arial"/>
              </w:rPr>
            </w:pPr>
          </w:p>
          <w:p w14:paraId="04159B5F" w14:textId="77777777" w:rsidR="00DD41F8" w:rsidRPr="000437A1" w:rsidRDefault="00DD41F8" w:rsidP="00680A2D">
            <w:pPr>
              <w:rPr>
                <w:rFonts w:ascii="Arial" w:hAnsi="Arial" w:cs="Arial"/>
              </w:rPr>
            </w:pPr>
          </w:p>
          <w:p w14:paraId="4BF63DCA" w14:textId="77777777" w:rsidR="00DD41F8" w:rsidRPr="000437A1" w:rsidRDefault="00DD41F8" w:rsidP="00680A2D">
            <w:pPr>
              <w:rPr>
                <w:rFonts w:ascii="Arial" w:hAnsi="Arial" w:cs="Arial"/>
              </w:rPr>
            </w:pPr>
          </w:p>
          <w:p w14:paraId="40AD43A7" w14:textId="77777777" w:rsidR="00DD41F8" w:rsidRPr="000437A1" w:rsidRDefault="00DD41F8" w:rsidP="00680A2D">
            <w:pPr>
              <w:rPr>
                <w:rFonts w:ascii="Arial" w:hAnsi="Arial" w:cs="Arial"/>
              </w:rPr>
            </w:pPr>
          </w:p>
          <w:p w14:paraId="52092C44" w14:textId="77777777" w:rsidR="00DD41F8" w:rsidRPr="000437A1" w:rsidRDefault="00DD41F8" w:rsidP="00680A2D">
            <w:pPr>
              <w:rPr>
                <w:rFonts w:ascii="Arial" w:hAnsi="Arial" w:cs="Arial"/>
              </w:rPr>
            </w:pPr>
          </w:p>
          <w:p w14:paraId="44F41B4C" w14:textId="77777777" w:rsidR="00DD41F8" w:rsidRPr="000437A1" w:rsidRDefault="00DD41F8" w:rsidP="00680A2D">
            <w:pPr>
              <w:rPr>
                <w:rFonts w:ascii="Arial" w:hAnsi="Arial" w:cs="Arial"/>
              </w:rPr>
            </w:pPr>
          </w:p>
          <w:p w14:paraId="63C81058" w14:textId="77777777" w:rsidR="00DD41F8" w:rsidRPr="000437A1" w:rsidRDefault="00DD41F8" w:rsidP="00680A2D">
            <w:pPr>
              <w:rPr>
                <w:rFonts w:ascii="Arial" w:hAnsi="Arial" w:cs="Arial"/>
              </w:rPr>
            </w:pPr>
          </w:p>
          <w:p w14:paraId="0D27E2BA" w14:textId="77777777" w:rsidR="00DD41F8" w:rsidRPr="000437A1" w:rsidRDefault="00DD41F8" w:rsidP="00680A2D">
            <w:pPr>
              <w:rPr>
                <w:rFonts w:ascii="Arial" w:hAnsi="Arial" w:cs="Arial"/>
              </w:rPr>
            </w:pPr>
          </w:p>
          <w:p w14:paraId="4E31BC7B" w14:textId="77777777" w:rsidR="00DD41F8" w:rsidRPr="000437A1" w:rsidRDefault="00DD41F8" w:rsidP="00680A2D">
            <w:pPr>
              <w:rPr>
                <w:rFonts w:ascii="Arial" w:hAnsi="Arial" w:cs="Arial"/>
              </w:rPr>
            </w:pPr>
          </w:p>
          <w:p w14:paraId="65189C63" w14:textId="77777777" w:rsidR="00DD41F8" w:rsidRPr="000437A1" w:rsidRDefault="00DD41F8" w:rsidP="00680A2D">
            <w:pPr>
              <w:rPr>
                <w:rFonts w:ascii="Arial" w:hAnsi="Arial" w:cs="Arial"/>
              </w:rPr>
            </w:pPr>
          </w:p>
          <w:p w14:paraId="650390D7" w14:textId="54D86A8F" w:rsidR="00E77D63" w:rsidRDefault="00E77D63" w:rsidP="00680A2D">
            <w:pPr>
              <w:rPr>
                <w:rFonts w:ascii="Arial" w:hAnsi="Arial" w:cs="Arial"/>
              </w:rPr>
            </w:pPr>
          </w:p>
          <w:p w14:paraId="0D7CE3B8" w14:textId="77777777" w:rsidR="00E77D63" w:rsidRPr="000437A1" w:rsidRDefault="00E77D63" w:rsidP="00680A2D">
            <w:pPr>
              <w:rPr>
                <w:rFonts w:ascii="Arial" w:hAnsi="Arial" w:cs="Arial"/>
              </w:rPr>
            </w:pPr>
          </w:p>
          <w:p w14:paraId="106FB7A9" w14:textId="667FDFF7" w:rsidR="00DD41F8" w:rsidRPr="00E77D63" w:rsidRDefault="001B02B8" w:rsidP="00680A2D">
            <w:pPr>
              <w:rPr>
                <w:rFonts w:ascii="Arial" w:hAnsi="Arial" w:cs="Arial"/>
                <w:b/>
                <w:bCs/>
              </w:rPr>
            </w:pPr>
            <w:r w:rsidRPr="005430E6">
              <w:rPr>
                <w:rFonts w:ascii="Arial" w:hAnsi="Arial" w:cs="Arial"/>
                <w:b/>
                <w:bCs/>
              </w:rPr>
              <w:t>5</w:t>
            </w:r>
            <w:r w:rsidRPr="00E77D63">
              <w:rPr>
                <w:rFonts w:ascii="Arial" w:hAnsi="Arial" w:cs="Arial"/>
                <w:b/>
                <w:bCs/>
              </w:rPr>
              <w:t>.6</w:t>
            </w:r>
          </w:p>
          <w:p w14:paraId="28E58F95" w14:textId="77777777" w:rsidR="00DD41F8" w:rsidRPr="000437A1" w:rsidRDefault="00DD41F8" w:rsidP="00680A2D">
            <w:pPr>
              <w:rPr>
                <w:rFonts w:ascii="Arial" w:hAnsi="Arial" w:cs="Arial"/>
              </w:rPr>
            </w:pPr>
          </w:p>
          <w:p w14:paraId="09C22205" w14:textId="77777777" w:rsidR="00DD41F8" w:rsidRPr="000437A1" w:rsidRDefault="00DD41F8" w:rsidP="00680A2D">
            <w:pPr>
              <w:rPr>
                <w:rFonts w:ascii="Arial" w:hAnsi="Arial" w:cs="Arial"/>
              </w:rPr>
            </w:pPr>
          </w:p>
          <w:p w14:paraId="779FD9F4" w14:textId="77777777" w:rsidR="00DD41F8" w:rsidRPr="000437A1" w:rsidRDefault="00DD41F8" w:rsidP="00680A2D">
            <w:pPr>
              <w:rPr>
                <w:rFonts w:ascii="Arial" w:hAnsi="Arial" w:cs="Arial"/>
              </w:rPr>
            </w:pPr>
          </w:p>
          <w:p w14:paraId="4A795210" w14:textId="77777777" w:rsidR="00DD41F8" w:rsidRPr="000437A1" w:rsidRDefault="00DD41F8" w:rsidP="00680A2D">
            <w:pPr>
              <w:rPr>
                <w:rFonts w:ascii="Arial" w:hAnsi="Arial" w:cs="Arial"/>
              </w:rPr>
            </w:pPr>
          </w:p>
          <w:p w14:paraId="2B4E035C" w14:textId="77777777" w:rsidR="00DD41F8" w:rsidRPr="000437A1" w:rsidRDefault="00DD41F8" w:rsidP="00680A2D">
            <w:pPr>
              <w:rPr>
                <w:rFonts w:ascii="Arial" w:hAnsi="Arial" w:cs="Arial"/>
              </w:rPr>
            </w:pPr>
          </w:p>
          <w:p w14:paraId="6AE3A833" w14:textId="77777777" w:rsidR="00DD41F8" w:rsidRPr="000437A1" w:rsidRDefault="00DD41F8" w:rsidP="00680A2D">
            <w:pPr>
              <w:rPr>
                <w:rFonts w:ascii="Arial" w:hAnsi="Arial" w:cs="Arial"/>
              </w:rPr>
            </w:pPr>
          </w:p>
          <w:p w14:paraId="3AB8AD2E" w14:textId="77777777" w:rsidR="00DD41F8" w:rsidRPr="000437A1" w:rsidRDefault="00DD41F8" w:rsidP="00680A2D">
            <w:pPr>
              <w:rPr>
                <w:rFonts w:ascii="Arial" w:hAnsi="Arial" w:cs="Arial"/>
              </w:rPr>
            </w:pPr>
          </w:p>
          <w:p w14:paraId="59D892E7" w14:textId="77777777" w:rsidR="00DD41F8" w:rsidRPr="000437A1" w:rsidRDefault="00DD41F8" w:rsidP="00680A2D">
            <w:pPr>
              <w:rPr>
                <w:rFonts w:ascii="Arial" w:hAnsi="Arial" w:cs="Arial"/>
              </w:rPr>
            </w:pPr>
          </w:p>
          <w:p w14:paraId="648895E9" w14:textId="77777777" w:rsidR="00DD41F8" w:rsidRPr="000437A1" w:rsidRDefault="00DD41F8" w:rsidP="00680A2D">
            <w:pPr>
              <w:rPr>
                <w:rFonts w:ascii="Arial" w:hAnsi="Arial" w:cs="Arial"/>
              </w:rPr>
            </w:pPr>
          </w:p>
          <w:p w14:paraId="66EBFE5C" w14:textId="77777777" w:rsidR="00DD41F8" w:rsidRPr="000437A1" w:rsidRDefault="00DD41F8" w:rsidP="00680A2D">
            <w:pPr>
              <w:rPr>
                <w:rFonts w:ascii="Arial" w:hAnsi="Arial" w:cs="Arial"/>
              </w:rPr>
            </w:pPr>
          </w:p>
          <w:p w14:paraId="0F76EFFC" w14:textId="60E15423" w:rsidR="006C2C51" w:rsidRDefault="006C2C51" w:rsidP="00680A2D">
            <w:pPr>
              <w:rPr>
                <w:rFonts w:ascii="Arial" w:hAnsi="Arial" w:cs="Arial"/>
              </w:rPr>
            </w:pPr>
          </w:p>
          <w:p w14:paraId="75B75F49" w14:textId="77777777" w:rsidR="000D0B60" w:rsidRDefault="000D0B60" w:rsidP="00680A2D"/>
          <w:p w14:paraId="2C476392" w14:textId="77777777" w:rsidR="000D0B60" w:rsidRDefault="000D0B60" w:rsidP="00680A2D"/>
          <w:p w14:paraId="71894D8F" w14:textId="77777777" w:rsidR="000D0B60" w:rsidRDefault="000D0B60" w:rsidP="00680A2D">
            <w:pPr>
              <w:rPr>
                <w:rFonts w:ascii="Arial" w:hAnsi="Arial" w:cs="Arial"/>
              </w:rPr>
            </w:pPr>
          </w:p>
          <w:p w14:paraId="603D9A57" w14:textId="5768F75A" w:rsidR="00DD41F8" w:rsidRPr="00E77D63" w:rsidRDefault="001B02B8" w:rsidP="00680A2D">
            <w:pPr>
              <w:rPr>
                <w:rFonts w:ascii="Arial" w:hAnsi="Arial" w:cs="Arial"/>
                <w:b/>
                <w:bCs/>
              </w:rPr>
            </w:pPr>
            <w:r w:rsidRPr="00E77D63">
              <w:rPr>
                <w:rFonts w:ascii="Arial" w:hAnsi="Arial" w:cs="Arial"/>
                <w:b/>
                <w:bCs/>
              </w:rPr>
              <w:t>5.7</w:t>
            </w:r>
          </w:p>
          <w:p w14:paraId="3656DB71" w14:textId="77777777" w:rsidR="00DD41F8" w:rsidRPr="000437A1" w:rsidRDefault="00DD41F8" w:rsidP="00680A2D">
            <w:pPr>
              <w:rPr>
                <w:rFonts w:ascii="Arial" w:hAnsi="Arial" w:cs="Arial"/>
              </w:rPr>
            </w:pPr>
          </w:p>
          <w:p w14:paraId="3D2D3DBE" w14:textId="77777777" w:rsidR="00DD41F8" w:rsidRPr="000437A1" w:rsidRDefault="00DD41F8" w:rsidP="00680A2D">
            <w:pPr>
              <w:rPr>
                <w:rFonts w:ascii="Arial" w:hAnsi="Arial" w:cs="Arial"/>
              </w:rPr>
            </w:pPr>
          </w:p>
          <w:p w14:paraId="0BA664A3" w14:textId="77777777" w:rsidR="00DD41F8" w:rsidRPr="000437A1" w:rsidRDefault="00DD41F8" w:rsidP="00680A2D">
            <w:pPr>
              <w:rPr>
                <w:rFonts w:ascii="Arial" w:hAnsi="Arial" w:cs="Arial"/>
              </w:rPr>
            </w:pPr>
          </w:p>
          <w:p w14:paraId="169CBC4A" w14:textId="77777777" w:rsidR="00DD41F8" w:rsidRPr="000437A1" w:rsidRDefault="00DD41F8" w:rsidP="00680A2D">
            <w:pPr>
              <w:rPr>
                <w:rFonts w:ascii="Arial" w:hAnsi="Arial" w:cs="Arial"/>
              </w:rPr>
            </w:pPr>
          </w:p>
          <w:p w14:paraId="15F03010" w14:textId="77777777" w:rsidR="00DD41F8" w:rsidRPr="000437A1" w:rsidRDefault="00DD41F8" w:rsidP="00680A2D">
            <w:pPr>
              <w:rPr>
                <w:rFonts w:ascii="Arial" w:hAnsi="Arial" w:cs="Arial"/>
              </w:rPr>
            </w:pPr>
          </w:p>
          <w:p w14:paraId="3A708CBC" w14:textId="77777777" w:rsidR="00DD41F8" w:rsidRPr="000437A1" w:rsidRDefault="00DD41F8" w:rsidP="00680A2D">
            <w:pPr>
              <w:rPr>
                <w:rFonts w:ascii="Arial" w:hAnsi="Arial" w:cs="Arial"/>
              </w:rPr>
            </w:pPr>
          </w:p>
          <w:p w14:paraId="1D562360" w14:textId="77777777" w:rsidR="00DD41F8" w:rsidRPr="000437A1" w:rsidRDefault="00DD41F8" w:rsidP="00680A2D">
            <w:pPr>
              <w:rPr>
                <w:rFonts w:ascii="Arial" w:hAnsi="Arial" w:cs="Arial"/>
              </w:rPr>
            </w:pPr>
          </w:p>
          <w:p w14:paraId="0C97DD3D" w14:textId="77777777" w:rsidR="00DD41F8" w:rsidRPr="000437A1" w:rsidRDefault="00DD41F8" w:rsidP="00680A2D">
            <w:pPr>
              <w:rPr>
                <w:rFonts w:ascii="Arial" w:hAnsi="Arial" w:cs="Arial"/>
              </w:rPr>
            </w:pPr>
          </w:p>
          <w:p w14:paraId="390F2BF3" w14:textId="77777777" w:rsidR="00DD41F8" w:rsidRPr="000437A1" w:rsidRDefault="00DD41F8" w:rsidP="00680A2D">
            <w:pPr>
              <w:rPr>
                <w:rFonts w:ascii="Arial" w:hAnsi="Arial" w:cs="Arial"/>
              </w:rPr>
            </w:pPr>
          </w:p>
          <w:p w14:paraId="1615EB5D" w14:textId="3050792E" w:rsidR="00DD41F8" w:rsidRDefault="00DD41F8" w:rsidP="00680A2D">
            <w:pPr>
              <w:rPr>
                <w:rFonts w:ascii="Arial" w:hAnsi="Arial" w:cs="Arial"/>
                <w:b/>
              </w:rPr>
            </w:pPr>
          </w:p>
          <w:p w14:paraId="1A45B414" w14:textId="7F1A18FC" w:rsidR="001B02B8" w:rsidRDefault="001B02B8" w:rsidP="00680A2D">
            <w:pPr>
              <w:rPr>
                <w:rFonts w:ascii="Arial" w:hAnsi="Arial" w:cs="Arial"/>
                <w:b/>
              </w:rPr>
            </w:pPr>
          </w:p>
          <w:p w14:paraId="273D84D1" w14:textId="7E1D16C5" w:rsidR="001B02B8" w:rsidRDefault="001B02B8" w:rsidP="00680A2D">
            <w:pPr>
              <w:rPr>
                <w:rFonts w:ascii="Arial" w:hAnsi="Arial" w:cs="Arial"/>
                <w:b/>
              </w:rPr>
            </w:pPr>
          </w:p>
          <w:p w14:paraId="3CFF8365" w14:textId="31608F09" w:rsidR="001B02B8" w:rsidRDefault="001B02B8" w:rsidP="00680A2D">
            <w:pPr>
              <w:rPr>
                <w:rFonts w:ascii="Arial" w:hAnsi="Arial" w:cs="Arial"/>
                <w:b/>
              </w:rPr>
            </w:pPr>
          </w:p>
          <w:p w14:paraId="605C21D6" w14:textId="498AF937" w:rsidR="001B02B8" w:rsidRDefault="001B02B8" w:rsidP="00680A2D">
            <w:pPr>
              <w:rPr>
                <w:rFonts w:ascii="Arial" w:hAnsi="Arial" w:cs="Arial"/>
                <w:b/>
              </w:rPr>
            </w:pPr>
          </w:p>
          <w:p w14:paraId="73879116" w14:textId="32D5FE97" w:rsidR="001B02B8" w:rsidRDefault="001B02B8" w:rsidP="00680A2D">
            <w:pPr>
              <w:rPr>
                <w:rFonts w:ascii="Arial" w:hAnsi="Arial" w:cs="Arial"/>
                <w:b/>
              </w:rPr>
            </w:pPr>
          </w:p>
          <w:p w14:paraId="5694BB99" w14:textId="2450E83C" w:rsidR="001B02B8" w:rsidRDefault="001B02B8" w:rsidP="00680A2D">
            <w:pPr>
              <w:rPr>
                <w:rFonts w:ascii="Arial" w:hAnsi="Arial" w:cs="Arial"/>
                <w:b/>
              </w:rPr>
            </w:pPr>
          </w:p>
          <w:p w14:paraId="4EE9FA3F" w14:textId="0132226D" w:rsidR="006C2C51" w:rsidRDefault="006C2C51" w:rsidP="00680A2D">
            <w:pPr>
              <w:rPr>
                <w:rFonts w:ascii="Arial" w:hAnsi="Arial" w:cs="Arial"/>
                <w:b/>
              </w:rPr>
            </w:pPr>
          </w:p>
          <w:p w14:paraId="395ACC4B" w14:textId="6B5C3B66" w:rsidR="006C2C51" w:rsidRDefault="006C2C51" w:rsidP="00680A2D">
            <w:pPr>
              <w:rPr>
                <w:rFonts w:ascii="Arial" w:hAnsi="Arial" w:cs="Arial"/>
                <w:b/>
              </w:rPr>
            </w:pPr>
          </w:p>
          <w:p w14:paraId="088D4E81" w14:textId="77777777" w:rsidR="00A52277" w:rsidRDefault="00A52277" w:rsidP="00680A2D">
            <w:pPr>
              <w:rPr>
                <w:rFonts w:ascii="Arial" w:hAnsi="Arial" w:cs="Arial"/>
                <w:b/>
              </w:rPr>
            </w:pPr>
          </w:p>
          <w:p w14:paraId="61F2F958" w14:textId="7033A6A7" w:rsidR="00DD41F8" w:rsidRPr="000437A1" w:rsidRDefault="009D7DE1" w:rsidP="00680A2D">
            <w:pPr>
              <w:rPr>
                <w:rFonts w:ascii="Arial" w:hAnsi="Arial" w:cs="Arial"/>
                <w:b/>
              </w:rPr>
            </w:pPr>
            <w:r w:rsidRPr="000437A1">
              <w:rPr>
                <w:rFonts w:ascii="Arial" w:hAnsi="Arial" w:cs="Arial"/>
                <w:b/>
              </w:rPr>
              <w:t>5.</w:t>
            </w:r>
            <w:r w:rsidR="001B02B8">
              <w:rPr>
                <w:rFonts w:ascii="Arial" w:hAnsi="Arial" w:cs="Arial"/>
                <w:b/>
              </w:rPr>
              <w:t>8</w:t>
            </w:r>
          </w:p>
          <w:p w14:paraId="41548567" w14:textId="77777777" w:rsidR="00DD41F8" w:rsidRPr="000437A1" w:rsidRDefault="00DD41F8" w:rsidP="00680A2D">
            <w:pPr>
              <w:rPr>
                <w:rFonts w:ascii="Arial" w:hAnsi="Arial" w:cs="Arial"/>
              </w:rPr>
            </w:pPr>
          </w:p>
          <w:p w14:paraId="628E917D" w14:textId="77777777" w:rsidR="00DD41F8" w:rsidRPr="000437A1" w:rsidRDefault="00DD41F8" w:rsidP="00680A2D">
            <w:pPr>
              <w:rPr>
                <w:rFonts w:ascii="Arial" w:hAnsi="Arial" w:cs="Arial"/>
              </w:rPr>
            </w:pPr>
          </w:p>
          <w:p w14:paraId="127056C8" w14:textId="2514F8B7" w:rsidR="00DD41F8" w:rsidRDefault="00DD41F8" w:rsidP="00680A2D">
            <w:pPr>
              <w:rPr>
                <w:rFonts w:ascii="Arial" w:hAnsi="Arial" w:cs="Arial"/>
              </w:rPr>
            </w:pPr>
          </w:p>
          <w:p w14:paraId="30965315" w14:textId="11FE14DD" w:rsidR="00332797" w:rsidRDefault="00332797" w:rsidP="00680A2D">
            <w:pPr>
              <w:rPr>
                <w:rFonts w:ascii="Arial" w:hAnsi="Arial" w:cs="Arial"/>
              </w:rPr>
            </w:pPr>
          </w:p>
          <w:p w14:paraId="5B7319A8" w14:textId="69AC24C9" w:rsidR="00332797" w:rsidRDefault="00332797" w:rsidP="00680A2D">
            <w:pPr>
              <w:rPr>
                <w:rFonts w:ascii="Arial" w:hAnsi="Arial" w:cs="Arial"/>
              </w:rPr>
            </w:pPr>
          </w:p>
          <w:p w14:paraId="0C0C1C4C" w14:textId="501D28CD" w:rsidR="00332797" w:rsidRDefault="00332797" w:rsidP="00680A2D">
            <w:pPr>
              <w:rPr>
                <w:rFonts w:ascii="Arial" w:hAnsi="Arial" w:cs="Arial"/>
              </w:rPr>
            </w:pPr>
          </w:p>
          <w:p w14:paraId="09B318D1" w14:textId="36CBC352" w:rsidR="00E77D63" w:rsidRDefault="00E77D63" w:rsidP="00680A2D">
            <w:pPr>
              <w:rPr>
                <w:rFonts w:ascii="Arial" w:hAnsi="Arial" w:cs="Arial"/>
              </w:rPr>
            </w:pPr>
          </w:p>
          <w:p w14:paraId="18901187" w14:textId="77777777" w:rsidR="00E77D63" w:rsidRDefault="00E77D63" w:rsidP="00680A2D">
            <w:pPr>
              <w:rPr>
                <w:rFonts w:ascii="Arial" w:hAnsi="Arial" w:cs="Arial"/>
                <w:b/>
                <w:bCs/>
              </w:rPr>
            </w:pPr>
          </w:p>
          <w:p w14:paraId="1E06B9FE" w14:textId="24683E95" w:rsidR="00332797" w:rsidRPr="006C2C51" w:rsidRDefault="006C2C51" w:rsidP="00680A2D">
            <w:pPr>
              <w:rPr>
                <w:rFonts w:ascii="Arial" w:hAnsi="Arial" w:cs="Arial"/>
                <w:b/>
                <w:bCs/>
              </w:rPr>
            </w:pPr>
            <w:r w:rsidRPr="006C2C51">
              <w:rPr>
                <w:rFonts w:ascii="Arial" w:hAnsi="Arial" w:cs="Arial"/>
                <w:b/>
                <w:bCs/>
              </w:rPr>
              <w:t>5.9</w:t>
            </w:r>
          </w:p>
          <w:p w14:paraId="1B061A46" w14:textId="542A9CB0" w:rsidR="00332797" w:rsidRDefault="00332797" w:rsidP="00680A2D">
            <w:pPr>
              <w:rPr>
                <w:rFonts w:ascii="Arial" w:hAnsi="Arial" w:cs="Arial"/>
              </w:rPr>
            </w:pPr>
          </w:p>
          <w:p w14:paraId="01C9F1B2" w14:textId="77777777" w:rsidR="00332797" w:rsidRDefault="00332797" w:rsidP="00680A2D">
            <w:pPr>
              <w:rPr>
                <w:rFonts w:ascii="Arial" w:hAnsi="Arial" w:cs="Arial"/>
              </w:rPr>
            </w:pPr>
          </w:p>
          <w:p w14:paraId="63B56522" w14:textId="77777777" w:rsidR="00332797" w:rsidRPr="000437A1" w:rsidRDefault="00332797" w:rsidP="00680A2D">
            <w:pPr>
              <w:rPr>
                <w:rFonts w:ascii="Arial" w:hAnsi="Arial" w:cs="Arial"/>
              </w:rPr>
            </w:pPr>
          </w:p>
          <w:p w14:paraId="595F7B05" w14:textId="3AAE4882" w:rsidR="00DD41F8" w:rsidRPr="000437A1" w:rsidRDefault="00DD41F8" w:rsidP="00680A2D">
            <w:pPr>
              <w:rPr>
                <w:rFonts w:ascii="Arial" w:hAnsi="Arial" w:cs="Arial"/>
                <w:b/>
              </w:rPr>
            </w:pPr>
          </w:p>
          <w:p w14:paraId="3EFF48F5" w14:textId="77777777" w:rsidR="00281D1C" w:rsidRPr="000437A1" w:rsidRDefault="00281D1C" w:rsidP="00680A2D">
            <w:pPr>
              <w:rPr>
                <w:rFonts w:ascii="Arial" w:hAnsi="Arial" w:cs="Arial"/>
                <w:b/>
              </w:rPr>
            </w:pPr>
          </w:p>
          <w:p w14:paraId="629EA62F" w14:textId="77777777" w:rsidR="00281D1C" w:rsidRPr="000437A1" w:rsidRDefault="00281D1C" w:rsidP="00680A2D">
            <w:pPr>
              <w:rPr>
                <w:rFonts w:ascii="Arial" w:hAnsi="Arial" w:cs="Arial"/>
                <w:b/>
              </w:rPr>
            </w:pPr>
          </w:p>
          <w:p w14:paraId="7B5A4857" w14:textId="7804BF49" w:rsidR="00281D1C" w:rsidRDefault="00281D1C" w:rsidP="00680A2D">
            <w:pPr>
              <w:rPr>
                <w:rFonts w:ascii="Arial" w:hAnsi="Arial" w:cs="Arial"/>
                <w:b/>
              </w:rPr>
            </w:pPr>
          </w:p>
          <w:p w14:paraId="12802362" w14:textId="77777777" w:rsidR="007760D6" w:rsidRPr="000437A1" w:rsidRDefault="007760D6" w:rsidP="00680A2D">
            <w:pPr>
              <w:rPr>
                <w:rFonts w:ascii="Arial" w:hAnsi="Arial" w:cs="Arial"/>
                <w:b/>
              </w:rPr>
            </w:pPr>
          </w:p>
          <w:p w14:paraId="519627B1" w14:textId="1EF9A590" w:rsidR="00281D1C" w:rsidRPr="000437A1" w:rsidRDefault="006C2C51" w:rsidP="00680A2D">
            <w:pPr>
              <w:rPr>
                <w:rFonts w:ascii="Arial" w:hAnsi="Arial" w:cs="Arial"/>
                <w:b/>
              </w:rPr>
            </w:pPr>
            <w:r>
              <w:rPr>
                <w:rFonts w:ascii="Arial" w:hAnsi="Arial" w:cs="Arial"/>
                <w:b/>
              </w:rPr>
              <w:t>5.10</w:t>
            </w:r>
          </w:p>
          <w:p w14:paraId="087D9555" w14:textId="77777777" w:rsidR="00281D1C" w:rsidRPr="000437A1" w:rsidRDefault="00281D1C" w:rsidP="00680A2D">
            <w:pPr>
              <w:rPr>
                <w:rFonts w:ascii="Arial" w:hAnsi="Arial" w:cs="Arial"/>
                <w:b/>
              </w:rPr>
            </w:pPr>
          </w:p>
          <w:p w14:paraId="54D6A429" w14:textId="77777777" w:rsidR="00281D1C" w:rsidRPr="000437A1" w:rsidRDefault="00281D1C" w:rsidP="00680A2D">
            <w:pPr>
              <w:rPr>
                <w:rFonts w:ascii="Arial" w:hAnsi="Arial" w:cs="Arial"/>
                <w:b/>
              </w:rPr>
            </w:pPr>
          </w:p>
          <w:p w14:paraId="4964A145" w14:textId="1FE52C75" w:rsidR="00281D1C" w:rsidRDefault="00281D1C" w:rsidP="00680A2D">
            <w:pPr>
              <w:rPr>
                <w:rFonts w:ascii="Arial" w:hAnsi="Arial" w:cs="Arial"/>
                <w:b/>
              </w:rPr>
            </w:pPr>
          </w:p>
          <w:p w14:paraId="35E7397B" w14:textId="77777777" w:rsidR="00AA722B" w:rsidRPr="000437A1" w:rsidRDefault="00AA722B" w:rsidP="00680A2D">
            <w:pPr>
              <w:rPr>
                <w:rFonts w:ascii="Arial" w:hAnsi="Arial" w:cs="Arial"/>
                <w:b/>
              </w:rPr>
            </w:pPr>
          </w:p>
          <w:p w14:paraId="614A9332" w14:textId="77777777" w:rsidR="00747492" w:rsidRDefault="00747492" w:rsidP="00680A2D">
            <w:pPr>
              <w:rPr>
                <w:rFonts w:ascii="Arial" w:hAnsi="Arial" w:cs="Arial"/>
                <w:b/>
              </w:rPr>
            </w:pPr>
          </w:p>
          <w:p w14:paraId="348BAEE1" w14:textId="5C847A09" w:rsidR="00281D1C" w:rsidRPr="000437A1" w:rsidRDefault="00332797" w:rsidP="00680A2D">
            <w:pPr>
              <w:rPr>
                <w:rFonts w:ascii="Arial" w:hAnsi="Arial" w:cs="Arial"/>
                <w:b/>
              </w:rPr>
            </w:pPr>
            <w:r>
              <w:rPr>
                <w:rFonts w:ascii="Arial" w:hAnsi="Arial" w:cs="Arial"/>
                <w:b/>
              </w:rPr>
              <w:t>5.</w:t>
            </w:r>
            <w:r w:rsidR="006C2C51">
              <w:rPr>
                <w:rFonts w:ascii="Arial" w:hAnsi="Arial" w:cs="Arial"/>
                <w:b/>
              </w:rPr>
              <w:t>11</w:t>
            </w:r>
          </w:p>
          <w:p w14:paraId="6DC0CD45" w14:textId="77777777" w:rsidR="00281D1C" w:rsidRPr="000437A1" w:rsidRDefault="00281D1C" w:rsidP="00680A2D">
            <w:pPr>
              <w:rPr>
                <w:rFonts w:ascii="Arial" w:hAnsi="Arial" w:cs="Arial"/>
                <w:b/>
              </w:rPr>
            </w:pPr>
          </w:p>
          <w:p w14:paraId="188FC09D" w14:textId="77777777" w:rsidR="009D7DE1" w:rsidRPr="000437A1" w:rsidRDefault="009D7DE1" w:rsidP="00680A2D">
            <w:pPr>
              <w:rPr>
                <w:rFonts w:ascii="Arial" w:hAnsi="Arial" w:cs="Arial"/>
                <w:b/>
              </w:rPr>
            </w:pPr>
          </w:p>
          <w:p w14:paraId="5DDCF3EA" w14:textId="3AAB98AC" w:rsidR="009D7DE1" w:rsidRDefault="009D7DE1" w:rsidP="00680A2D">
            <w:pPr>
              <w:rPr>
                <w:rFonts w:ascii="Arial" w:hAnsi="Arial" w:cs="Arial"/>
                <w:b/>
              </w:rPr>
            </w:pPr>
          </w:p>
          <w:p w14:paraId="640CC750" w14:textId="5947372E" w:rsidR="00107A6F" w:rsidRDefault="00107A6F" w:rsidP="00680A2D">
            <w:pPr>
              <w:rPr>
                <w:rFonts w:ascii="Arial" w:hAnsi="Arial" w:cs="Arial"/>
                <w:b/>
              </w:rPr>
            </w:pPr>
          </w:p>
          <w:p w14:paraId="1C1CC7DD" w14:textId="172C2F32" w:rsidR="00107A6F" w:rsidRDefault="00107A6F" w:rsidP="00680A2D">
            <w:pPr>
              <w:rPr>
                <w:rFonts w:ascii="Arial" w:hAnsi="Arial" w:cs="Arial"/>
                <w:b/>
              </w:rPr>
            </w:pPr>
          </w:p>
          <w:p w14:paraId="151B56B3" w14:textId="54D9DA15" w:rsidR="00107A6F" w:rsidRDefault="00107A6F" w:rsidP="00680A2D">
            <w:pPr>
              <w:rPr>
                <w:rFonts w:ascii="Arial" w:hAnsi="Arial" w:cs="Arial"/>
                <w:b/>
              </w:rPr>
            </w:pPr>
          </w:p>
          <w:p w14:paraId="4490354A" w14:textId="6B5933AB" w:rsidR="00107A6F" w:rsidRDefault="00107A6F" w:rsidP="00680A2D">
            <w:pPr>
              <w:rPr>
                <w:rFonts w:ascii="Arial" w:hAnsi="Arial" w:cs="Arial"/>
                <w:b/>
              </w:rPr>
            </w:pPr>
          </w:p>
          <w:p w14:paraId="58201484" w14:textId="61BFED49" w:rsidR="00107A6F" w:rsidRDefault="00107A6F" w:rsidP="00680A2D">
            <w:pPr>
              <w:rPr>
                <w:rFonts w:ascii="Arial" w:hAnsi="Arial" w:cs="Arial"/>
                <w:b/>
              </w:rPr>
            </w:pPr>
          </w:p>
          <w:p w14:paraId="1AFEE17D" w14:textId="3F1D3554" w:rsidR="00107A6F" w:rsidRDefault="00107A6F" w:rsidP="00680A2D">
            <w:pPr>
              <w:rPr>
                <w:rFonts w:ascii="Arial" w:hAnsi="Arial" w:cs="Arial"/>
                <w:b/>
              </w:rPr>
            </w:pPr>
          </w:p>
          <w:p w14:paraId="5E93A4D7" w14:textId="77777777" w:rsidR="00107A6F" w:rsidRPr="000437A1" w:rsidRDefault="00107A6F" w:rsidP="00680A2D">
            <w:pPr>
              <w:rPr>
                <w:rFonts w:ascii="Arial" w:hAnsi="Arial" w:cs="Arial"/>
                <w:b/>
              </w:rPr>
            </w:pPr>
          </w:p>
          <w:p w14:paraId="3DF90FFA" w14:textId="77777777" w:rsidR="006C2C51" w:rsidRPr="000437A1" w:rsidRDefault="006C2C51" w:rsidP="00680A2D">
            <w:pPr>
              <w:rPr>
                <w:rFonts w:ascii="Arial" w:hAnsi="Arial" w:cs="Arial"/>
                <w:b/>
              </w:rPr>
            </w:pPr>
          </w:p>
          <w:p w14:paraId="3BD08E5A" w14:textId="2B724861" w:rsidR="009D7DE1" w:rsidRPr="000437A1" w:rsidRDefault="009D7DE1" w:rsidP="00680A2D">
            <w:pPr>
              <w:rPr>
                <w:rFonts w:ascii="Arial" w:hAnsi="Arial" w:cs="Arial"/>
                <w:b/>
              </w:rPr>
            </w:pPr>
          </w:p>
          <w:p w14:paraId="4AF1E651" w14:textId="77777777" w:rsidR="009D7DE1" w:rsidRPr="000437A1" w:rsidRDefault="009D7DE1" w:rsidP="00680A2D">
            <w:pPr>
              <w:rPr>
                <w:rFonts w:ascii="Arial" w:hAnsi="Arial" w:cs="Arial"/>
                <w:b/>
              </w:rPr>
            </w:pPr>
          </w:p>
          <w:p w14:paraId="3D1D8BA4" w14:textId="77777777" w:rsidR="009D7DE1" w:rsidRPr="000437A1" w:rsidRDefault="009D7DE1" w:rsidP="00680A2D">
            <w:pPr>
              <w:rPr>
                <w:rFonts w:ascii="Arial" w:hAnsi="Arial" w:cs="Arial"/>
                <w:b/>
              </w:rPr>
            </w:pPr>
          </w:p>
          <w:p w14:paraId="3182E0BB" w14:textId="77777777" w:rsidR="009D7DE1" w:rsidRPr="000437A1" w:rsidRDefault="009D7DE1" w:rsidP="00680A2D">
            <w:pPr>
              <w:rPr>
                <w:rFonts w:ascii="Arial" w:hAnsi="Arial" w:cs="Arial"/>
                <w:b/>
              </w:rPr>
            </w:pPr>
          </w:p>
          <w:p w14:paraId="04F42AB9" w14:textId="77777777" w:rsidR="009D7DE1" w:rsidRPr="000437A1" w:rsidRDefault="009D7DE1" w:rsidP="00680A2D">
            <w:pPr>
              <w:rPr>
                <w:rFonts w:ascii="Arial" w:hAnsi="Arial" w:cs="Arial"/>
                <w:b/>
              </w:rPr>
            </w:pPr>
          </w:p>
          <w:p w14:paraId="2617A4F2" w14:textId="77777777" w:rsidR="009D7DE1" w:rsidRPr="000437A1" w:rsidRDefault="009D7DE1" w:rsidP="00680A2D">
            <w:pPr>
              <w:rPr>
                <w:rFonts w:ascii="Arial" w:hAnsi="Arial" w:cs="Arial"/>
                <w:b/>
              </w:rPr>
            </w:pPr>
          </w:p>
          <w:p w14:paraId="13469A13" w14:textId="77777777" w:rsidR="009D7DE1" w:rsidRPr="000437A1" w:rsidRDefault="009D7DE1" w:rsidP="00680A2D">
            <w:pPr>
              <w:rPr>
                <w:rFonts w:ascii="Arial" w:hAnsi="Arial" w:cs="Arial"/>
                <w:b/>
              </w:rPr>
            </w:pPr>
          </w:p>
          <w:p w14:paraId="18D99EBE" w14:textId="400B956F" w:rsidR="00281D1C" w:rsidRPr="000437A1" w:rsidRDefault="00281D1C" w:rsidP="00680A2D">
            <w:pPr>
              <w:rPr>
                <w:rFonts w:ascii="Arial" w:hAnsi="Arial" w:cs="Arial"/>
                <w:b/>
              </w:rPr>
            </w:pPr>
          </w:p>
          <w:p w14:paraId="6FAB933F" w14:textId="77777777" w:rsidR="009D7DE1" w:rsidRPr="000437A1" w:rsidRDefault="009D7DE1" w:rsidP="00680A2D">
            <w:pPr>
              <w:rPr>
                <w:rFonts w:ascii="Arial" w:hAnsi="Arial" w:cs="Arial"/>
                <w:b/>
              </w:rPr>
            </w:pPr>
          </w:p>
          <w:p w14:paraId="243CC8E1" w14:textId="77777777" w:rsidR="009D7DE1" w:rsidRPr="000437A1" w:rsidRDefault="009D7DE1" w:rsidP="00680A2D">
            <w:pPr>
              <w:rPr>
                <w:rFonts w:ascii="Arial" w:hAnsi="Arial" w:cs="Arial"/>
                <w:b/>
              </w:rPr>
            </w:pPr>
          </w:p>
          <w:p w14:paraId="4AF33648" w14:textId="77777777" w:rsidR="009D7DE1" w:rsidRPr="000437A1" w:rsidRDefault="009D7DE1" w:rsidP="00680A2D">
            <w:pPr>
              <w:rPr>
                <w:rFonts w:ascii="Arial" w:hAnsi="Arial" w:cs="Arial"/>
                <w:b/>
              </w:rPr>
            </w:pPr>
          </w:p>
          <w:p w14:paraId="121BDD08" w14:textId="22B803DD" w:rsidR="009D7DE1" w:rsidRPr="000437A1" w:rsidRDefault="009D7DE1" w:rsidP="00680A2D">
            <w:pPr>
              <w:rPr>
                <w:rFonts w:ascii="Arial" w:hAnsi="Arial" w:cs="Arial"/>
                <w:b/>
              </w:rPr>
            </w:pPr>
          </w:p>
          <w:p w14:paraId="0878FBF2" w14:textId="24663168" w:rsidR="00372A9F" w:rsidRPr="000437A1" w:rsidRDefault="00372A9F" w:rsidP="00680A2D">
            <w:pPr>
              <w:rPr>
                <w:rFonts w:ascii="Arial" w:hAnsi="Arial" w:cs="Arial"/>
                <w:b/>
              </w:rPr>
            </w:pPr>
          </w:p>
          <w:p w14:paraId="7F8228FC" w14:textId="3F6B5351" w:rsidR="00372A9F" w:rsidRPr="000437A1" w:rsidRDefault="00372A9F" w:rsidP="00680A2D">
            <w:pPr>
              <w:rPr>
                <w:rFonts w:ascii="Arial" w:hAnsi="Arial" w:cs="Arial"/>
                <w:b/>
              </w:rPr>
            </w:pPr>
          </w:p>
          <w:p w14:paraId="1368295D" w14:textId="1E078D95" w:rsidR="00372A9F" w:rsidRPr="000437A1" w:rsidRDefault="00372A9F" w:rsidP="00680A2D">
            <w:pPr>
              <w:rPr>
                <w:rFonts w:ascii="Arial" w:hAnsi="Arial" w:cs="Arial"/>
                <w:b/>
              </w:rPr>
            </w:pPr>
          </w:p>
          <w:p w14:paraId="22CF5AD5" w14:textId="07DC5EB8" w:rsidR="00372A9F" w:rsidRPr="000437A1" w:rsidRDefault="00372A9F" w:rsidP="00680A2D">
            <w:pPr>
              <w:rPr>
                <w:rFonts w:ascii="Arial" w:hAnsi="Arial" w:cs="Arial"/>
                <w:b/>
              </w:rPr>
            </w:pPr>
          </w:p>
          <w:p w14:paraId="2C2A7B4F" w14:textId="74C93D98" w:rsidR="00372A9F" w:rsidRPr="000437A1" w:rsidRDefault="00372A9F" w:rsidP="00680A2D">
            <w:pPr>
              <w:rPr>
                <w:rFonts w:ascii="Arial" w:hAnsi="Arial" w:cs="Arial"/>
                <w:b/>
              </w:rPr>
            </w:pPr>
          </w:p>
          <w:p w14:paraId="674CDD63" w14:textId="0AD611D5" w:rsidR="00372A9F" w:rsidRPr="000437A1" w:rsidRDefault="00372A9F" w:rsidP="00680A2D">
            <w:pPr>
              <w:rPr>
                <w:rFonts w:ascii="Arial" w:hAnsi="Arial" w:cs="Arial"/>
                <w:b/>
              </w:rPr>
            </w:pPr>
          </w:p>
          <w:p w14:paraId="5176DD50" w14:textId="14F867F4" w:rsidR="00372A9F" w:rsidRPr="000437A1" w:rsidRDefault="00372A9F" w:rsidP="00680A2D">
            <w:pPr>
              <w:rPr>
                <w:rFonts w:ascii="Arial" w:hAnsi="Arial" w:cs="Arial"/>
                <w:b/>
              </w:rPr>
            </w:pPr>
          </w:p>
          <w:p w14:paraId="18B8C4A0" w14:textId="035BDE75" w:rsidR="00372A9F" w:rsidRPr="000437A1" w:rsidRDefault="00372A9F" w:rsidP="00680A2D">
            <w:pPr>
              <w:rPr>
                <w:rFonts w:ascii="Arial" w:hAnsi="Arial" w:cs="Arial"/>
                <w:b/>
              </w:rPr>
            </w:pPr>
          </w:p>
          <w:p w14:paraId="7671E80C" w14:textId="0AE00162" w:rsidR="00372A9F" w:rsidRPr="000437A1" w:rsidRDefault="00372A9F" w:rsidP="00680A2D">
            <w:pPr>
              <w:rPr>
                <w:rFonts w:ascii="Arial" w:hAnsi="Arial" w:cs="Arial"/>
                <w:b/>
              </w:rPr>
            </w:pPr>
          </w:p>
          <w:p w14:paraId="4EA1CB2B" w14:textId="77777777" w:rsidR="00372A9F" w:rsidRPr="000437A1" w:rsidRDefault="00372A9F" w:rsidP="00680A2D">
            <w:pPr>
              <w:rPr>
                <w:rFonts w:ascii="Arial" w:hAnsi="Arial" w:cs="Arial"/>
                <w:b/>
              </w:rPr>
            </w:pPr>
          </w:p>
          <w:p w14:paraId="3E16AB59" w14:textId="06B84E20" w:rsidR="00372A9F" w:rsidRPr="000437A1" w:rsidRDefault="00372A9F" w:rsidP="00680A2D">
            <w:pPr>
              <w:rPr>
                <w:rFonts w:ascii="Arial" w:hAnsi="Arial" w:cs="Arial"/>
                <w:b/>
              </w:rPr>
            </w:pPr>
          </w:p>
          <w:p w14:paraId="6799DE77" w14:textId="77777777" w:rsidR="00372A9F" w:rsidRPr="000437A1" w:rsidRDefault="00372A9F" w:rsidP="00680A2D">
            <w:pPr>
              <w:rPr>
                <w:rFonts w:ascii="Arial" w:hAnsi="Arial" w:cs="Arial"/>
                <w:b/>
              </w:rPr>
            </w:pPr>
          </w:p>
          <w:p w14:paraId="6EE025AC" w14:textId="77777777" w:rsidR="00372A9F" w:rsidRPr="000437A1" w:rsidRDefault="00372A9F" w:rsidP="009D7DE1">
            <w:pPr>
              <w:rPr>
                <w:rFonts w:ascii="Arial" w:hAnsi="Arial" w:cs="Arial"/>
                <w:b/>
              </w:rPr>
            </w:pPr>
          </w:p>
          <w:p w14:paraId="5A8B13BD" w14:textId="77777777" w:rsidR="00372A9F" w:rsidRPr="000437A1" w:rsidRDefault="00372A9F" w:rsidP="009D7DE1">
            <w:pPr>
              <w:rPr>
                <w:rFonts w:ascii="Arial" w:hAnsi="Arial" w:cs="Arial"/>
                <w:b/>
              </w:rPr>
            </w:pPr>
          </w:p>
          <w:p w14:paraId="0A599EB2" w14:textId="77777777" w:rsidR="00372A9F" w:rsidRPr="000437A1" w:rsidRDefault="00372A9F" w:rsidP="009D7DE1">
            <w:pPr>
              <w:rPr>
                <w:rFonts w:ascii="Arial" w:hAnsi="Arial" w:cs="Arial"/>
                <w:b/>
              </w:rPr>
            </w:pPr>
          </w:p>
          <w:p w14:paraId="7EBCAC90" w14:textId="77777777" w:rsidR="00372A9F" w:rsidRPr="000437A1" w:rsidRDefault="00372A9F" w:rsidP="009D7DE1">
            <w:pPr>
              <w:rPr>
                <w:rFonts w:ascii="Arial" w:hAnsi="Arial" w:cs="Arial"/>
                <w:b/>
              </w:rPr>
            </w:pPr>
          </w:p>
          <w:p w14:paraId="3934D039" w14:textId="77777777" w:rsidR="00372A9F" w:rsidRPr="000437A1" w:rsidRDefault="00372A9F" w:rsidP="009D7DE1">
            <w:pPr>
              <w:rPr>
                <w:rFonts w:ascii="Arial" w:hAnsi="Arial" w:cs="Arial"/>
                <w:b/>
              </w:rPr>
            </w:pPr>
          </w:p>
          <w:p w14:paraId="33B5B3D7" w14:textId="77777777" w:rsidR="00372A9F" w:rsidRPr="000437A1" w:rsidRDefault="00372A9F" w:rsidP="009D7DE1">
            <w:pPr>
              <w:rPr>
                <w:rFonts w:ascii="Arial" w:hAnsi="Arial" w:cs="Arial"/>
                <w:b/>
              </w:rPr>
            </w:pPr>
          </w:p>
          <w:p w14:paraId="72F5DAFA" w14:textId="77777777" w:rsidR="00372A9F" w:rsidRPr="000437A1" w:rsidRDefault="00372A9F" w:rsidP="009D7DE1">
            <w:pPr>
              <w:rPr>
                <w:rFonts w:ascii="Arial" w:hAnsi="Arial" w:cs="Arial"/>
                <w:b/>
              </w:rPr>
            </w:pPr>
          </w:p>
          <w:p w14:paraId="6343D14E" w14:textId="77777777" w:rsidR="00372A9F" w:rsidRPr="000437A1" w:rsidRDefault="00372A9F" w:rsidP="009D7DE1">
            <w:pPr>
              <w:rPr>
                <w:rFonts w:ascii="Arial" w:hAnsi="Arial" w:cs="Arial"/>
                <w:b/>
              </w:rPr>
            </w:pPr>
          </w:p>
          <w:p w14:paraId="0944DCAB" w14:textId="77777777" w:rsidR="00372A9F" w:rsidRPr="000437A1" w:rsidRDefault="00372A9F" w:rsidP="009D7DE1">
            <w:pPr>
              <w:rPr>
                <w:rFonts w:ascii="Arial" w:hAnsi="Arial" w:cs="Arial"/>
                <w:b/>
              </w:rPr>
            </w:pPr>
          </w:p>
          <w:p w14:paraId="6A3D7DFC" w14:textId="77777777" w:rsidR="00372A9F" w:rsidRPr="000437A1" w:rsidRDefault="00372A9F" w:rsidP="009D7DE1">
            <w:pPr>
              <w:rPr>
                <w:rFonts w:ascii="Arial" w:hAnsi="Arial" w:cs="Arial"/>
                <w:b/>
              </w:rPr>
            </w:pPr>
          </w:p>
          <w:p w14:paraId="14E95848" w14:textId="77777777" w:rsidR="00372A9F" w:rsidRPr="000437A1" w:rsidRDefault="00372A9F" w:rsidP="009D7DE1">
            <w:pPr>
              <w:rPr>
                <w:rFonts w:ascii="Arial" w:hAnsi="Arial" w:cs="Arial"/>
                <w:b/>
              </w:rPr>
            </w:pPr>
          </w:p>
          <w:p w14:paraId="4BE1D190" w14:textId="77777777" w:rsidR="00372A9F" w:rsidRPr="000437A1" w:rsidRDefault="00372A9F" w:rsidP="009D7DE1">
            <w:pPr>
              <w:rPr>
                <w:rFonts w:ascii="Arial" w:hAnsi="Arial" w:cs="Arial"/>
                <w:b/>
              </w:rPr>
            </w:pPr>
          </w:p>
          <w:p w14:paraId="4C54E66B" w14:textId="77777777" w:rsidR="00372A9F" w:rsidRPr="000437A1" w:rsidRDefault="00372A9F" w:rsidP="009D7DE1">
            <w:pPr>
              <w:rPr>
                <w:rFonts w:ascii="Arial" w:hAnsi="Arial" w:cs="Arial"/>
                <w:b/>
              </w:rPr>
            </w:pPr>
          </w:p>
          <w:p w14:paraId="76329612" w14:textId="75BE1898" w:rsidR="00372A9F" w:rsidRPr="000437A1" w:rsidRDefault="00372A9F" w:rsidP="009D7DE1">
            <w:pPr>
              <w:rPr>
                <w:rFonts w:ascii="Arial" w:hAnsi="Arial" w:cs="Arial"/>
                <w:b/>
              </w:rPr>
            </w:pPr>
          </w:p>
          <w:p w14:paraId="18C27DC6" w14:textId="785FE6D3" w:rsidR="00372A9F" w:rsidRPr="000437A1" w:rsidRDefault="00372A9F" w:rsidP="009D7DE1">
            <w:pPr>
              <w:rPr>
                <w:rFonts w:ascii="Arial" w:hAnsi="Arial" w:cs="Arial"/>
                <w:b/>
              </w:rPr>
            </w:pPr>
          </w:p>
          <w:p w14:paraId="12271AF3" w14:textId="01419E25" w:rsidR="00372A9F" w:rsidRPr="000437A1" w:rsidRDefault="00372A9F" w:rsidP="009D7DE1">
            <w:pPr>
              <w:rPr>
                <w:rFonts w:ascii="Arial" w:hAnsi="Arial" w:cs="Arial"/>
                <w:b/>
              </w:rPr>
            </w:pPr>
          </w:p>
          <w:p w14:paraId="4D5C97F4" w14:textId="743E536A" w:rsidR="00372A9F" w:rsidRPr="000437A1" w:rsidRDefault="00372A9F" w:rsidP="009D7DE1">
            <w:pPr>
              <w:rPr>
                <w:rFonts w:ascii="Arial" w:hAnsi="Arial" w:cs="Arial"/>
                <w:b/>
              </w:rPr>
            </w:pPr>
          </w:p>
          <w:p w14:paraId="161304C5" w14:textId="72AAA566" w:rsidR="00372A9F" w:rsidRPr="000437A1" w:rsidRDefault="00372A9F" w:rsidP="009D7DE1">
            <w:pPr>
              <w:rPr>
                <w:rFonts w:ascii="Arial" w:hAnsi="Arial" w:cs="Arial"/>
                <w:b/>
              </w:rPr>
            </w:pPr>
          </w:p>
          <w:p w14:paraId="17981DDD" w14:textId="41BE58AA" w:rsidR="00372A9F" w:rsidRPr="000437A1" w:rsidRDefault="00372A9F" w:rsidP="009D7DE1">
            <w:pPr>
              <w:rPr>
                <w:rFonts w:ascii="Arial" w:hAnsi="Arial" w:cs="Arial"/>
                <w:b/>
              </w:rPr>
            </w:pPr>
          </w:p>
          <w:p w14:paraId="3E5C4022" w14:textId="7415320A" w:rsidR="00372A9F" w:rsidRPr="000437A1" w:rsidRDefault="00372A9F" w:rsidP="009D7DE1">
            <w:pPr>
              <w:rPr>
                <w:rFonts w:ascii="Arial" w:hAnsi="Arial" w:cs="Arial"/>
                <w:b/>
              </w:rPr>
            </w:pPr>
          </w:p>
          <w:p w14:paraId="6C2D93BB" w14:textId="2B894E91" w:rsidR="00372A9F" w:rsidRPr="000437A1" w:rsidRDefault="00372A9F" w:rsidP="009D7DE1">
            <w:pPr>
              <w:rPr>
                <w:rFonts w:ascii="Arial" w:hAnsi="Arial" w:cs="Arial"/>
                <w:b/>
              </w:rPr>
            </w:pPr>
          </w:p>
          <w:p w14:paraId="4D97DE3A" w14:textId="563530D5" w:rsidR="00372A9F" w:rsidRPr="000437A1" w:rsidRDefault="00372A9F" w:rsidP="009D7DE1">
            <w:pPr>
              <w:rPr>
                <w:rFonts w:ascii="Arial" w:hAnsi="Arial" w:cs="Arial"/>
                <w:b/>
              </w:rPr>
            </w:pPr>
          </w:p>
          <w:p w14:paraId="519F4C72" w14:textId="67448EEC" w:rsidR="00372A9F" w:rsidRPr="000437A1" w:rsidRDefault="00372A9F" w:rsidP="009D7DE1">
            <w:pPr>
              <w:rPr>
                <w:rFonts w:ascii="Arial" w:hAnsi="Arial" w:cs="Arial"/>
                <w:b/>
              </w:rPr>
            </w:pPr>
          </w:p>
          <w:p w14:paraId="4C2BE7F3" w14:textId="4B6E248D" w:rsidR="00372A9F" w:rsidRPr="000437A1" w:rsidRDefault="00372A9F" w:rsidP="009D7DE1">
            <w:pPr>
              <w:rPr>
                <w:rFonts w:ascii="Arial" w:hAnsi="Arial" w:cs="Arial"/>
                <w:b/>
              </w:rPr>
            </w:pPr>
          </w:p>
          <w:p w14:paraId="5B7D15CE" w14:textId="68BA5ED8" w:rsidR="00372A9F" w:rsidRPr="000437A1" w:rsidRDefault="00372A9F" w:rsidP="009D7DE1">
            <w:pPr>
              <w:rPr>
                <w:rFonts w:ascii="Arial" w:hAnsi="Arial" w:cs="Arial"/>
                <w:b/>
              </w:rPr>
            </w:pPr>
          </w:p>
          <w:p w14:paraId="50D56A98" w14:textId="2667392A" w:rsidR="00372A9F" w:rsidRPr="000437A1" w:rsidRDefault="00372A9F" w:rsidP="009D7DE1">
            <w:pPr>
              <w:rPr>
                <w:rFonts w:ascii="Arial" w:hAnsi="Arial" w:cs="Arial"/>
                <w:b/>
              </w:rPr>
            </w:pPr>
          </w:p>
          <w:p w14:paraId="6108C1F8" w14:textId="28062C66" w:rsidR="00372A9F" w:rsidRPr="000437A1" w:rsidRDefault="00372A9F" w:rsidP="009D7DE1">
            <w:pPr>
              <w:rPr>
                <w:rFonts w:ascii="Arial" w:hAnsi="Arial" w:cs="Arial"/>
                <w:b/>
              </w:rPr>
            </w:pPr>
          </w:p>
          <w:p w14:paraId="0FE20EB6" w14:textId="6E5B24CC" w:rsidR="00372A9F" w:rsidRPr="000437A1" w:rsidRDefault="00372A9F" w:rsidP="009D7DE1">
            <w:pPr>
              <w:rPr>
                <w:rFonts w:ascii="Arial" w:hAnsi="Arial" w:cs="Arial"/>
                <w:b/>
              </w:rPr>
            </w:pPr>
          </w:p>
          <w:p w14:paraId="399F874B" w14:textId="3816125A" w:rsidR="00372A9F" w:rsidRPr="000437A1" w:rsidRDefault="00372A9F" w:rsidP="009D7DE1">
            <w:pPr>
              <w:rPr>
                <w:rFonts w:ascii="Arial" w:hAnsi="Arial" w:cs="Arial"/>
                <w:b/>
              </w:rPr>
            </w:pPr>
          </w:p>
          <w:p w14:paraId="41CAD2D3" w14:textId="1D06B11C" w:rsidR="00372A9F" w:rsidRPr="000437A1" w:rsidRDefault="00372A9F" w:rsidP="009D7DE1">
            <w:pPr>
              <w:rPr>
                <w:rFonts w:ascii="Arial" w:hAnsi="Arial" w:cs="Arial"/>
                <w:b/>
              </w:rPr>
            </w:pPr>
          </w:p>
          <w:p w14:paraId="24C54B73" w14:textId="3FEC512C" w:rsidR="00372A9F" w:rsidRPr="000437A1" w:rsidRDefault="00372A9F" w:rsidP="009D7DE1">
            <w:pPr>
              <w:rPr>
                <w:rFonts w:ascii="Arial" w:hAnsi="Arial" w:cs="Arial"/>
                <w:b/>
              </w:rPr>
            </w:pPr>
          </w:p>
          <w:p w14:paraId="67F2C904" w14:textId="68169BF5" w:rsidR="00372A9F" w:rsidRPr="000437A1" w:rsidRDefault="00372A9F" w:rsidP="009D7DE1">
            <w:pPr>
              <w:rPr>
                <w:rFonts w:ascii="Arial" w:hAnsi="Arial" w:cs="Arial"/>
                <w:b/>
              </w:rPr>
            </w:pPr>
          </w:p>
          <w:p w14:paraId="4669E95C" w14:textId="682A42B7" w:rsidR="00372A9F" w:rsidRPr="000437A1" w:rsidRDefault="00372A9F" w:rsidP="009D7DE1">
            <w:pPr>
              <w:rPr>
                <w:rFonts w:ascii="Arial" w:hAnsi="Arial" w:cs="Arial"/>
                <w:b/>
              </w:rPr>
            </w:pPr>
          </w:p>
          <w:p w14:paraId="384E4D95" w14:textId="2F032492" w:rsidR="00372A9F" w:rsidRPr="000437A1" w:rsidRDefault="00372A9F" w:rsidP="009D7DE1">
            <w:pPr>
              <w:rPr>
                <w:rFonts w:ascii="Arial" w:hAnsi="Arial" w:cs="Arial"/>
                <w:b/>
              </w:rPr>
            </w:pPr>
          </w:p>
          <w:p w14:paraId="269ECDE8" w14:textId="354E0118" w:rsidR="00372A9F" w:rsidRPr="000437A1" w:rsidRDefault="00372A9F" w:rsidP="009D7DE1">
            <w:pPr>
              <w:rPr>
                <w:rFonts w:ascii="Arial" w:hAnsi="Arial" w:cs="Arial"/>
                <w:b/>
              </w:rPr>
            </w:pPr>
          </w:p>
          <w:p w14:paraId="0C8CB7F5" w14:textId="0D79FB5D" w:rsidR="00372A9F" w:rsidRPr="000437A1" w:rsidRDefault="00372A9F" w:rsidP="009D7DE1">
            <w:pPr>
              <w:rPr>
                <w:rFonts w:ascii="Arial" w:hAnsi="Arial" w:cs="Arial"/>
                <w:b/>
              </w:rPr>
            </w:pPr>
          </w:p>
          <w:p w14:paraId="1BACCB98" w14:textId="4F0B5185" w:rsidR="00372A9F" w:rsidRPr="000437A1" w:rsidRDefault="00372A9F" w:rsidP="009D7DE1">
            <w:pPr>
              <w:rPr>
                <w:rFonts w:ascii="Arial" w:hAnsi="Arial" w:cs="Arial"/>
                <w:b/>
              </w:rPr>
            </w:pPr>
          </w:p>
          <w:p w14:paraId="00434A37" w14:textId="3082CCDD" w:rsidR="00372A9F" w:rsidRPr="000437A1" w:rsidRDefault="00372A9F" w:rsidP="009D7DE1">
            <w:pPr>
              <w:rPr>
                <w:rFonts w:ascii="Arial" w:hAnsi="Arial" w:cs="Arial"/>
                <w:b/>
              </w:rPr>
            </w:pPr>
          </w:p>
          <w:p w14:paraId="24FA0C8F" w14:textId="27C09CBF" w:rsidR="00372A9F" w:rsidRPr="000437A1" w:rsidRDefault="00372A9F" w:rsidP="009D7DE1">
            <w:pPr>
              <w:rPr>
                <w:rFonts w:ascii="Arial" w:hAnsi="Arial" w:cs="Arial"/>
                <w:b/>
              </w:rPr>
            </w:pPr>
          </w:p>
          <w:p w14:paraId="234A1A37" w14:textId="6CDC66C0" w:rsidR="00372A9F" w:rsidRPr="000437A1" w:rsidRDefault="00372A9F" w:rsidP="009D7DE1">
            <w:pPr>
              <w:rPr>
                <w:rFonts w:ascii="Arial" w:hAnsi="Arial" w:cs="Arial"/>
                <w:b/>
              </w:rPr>
            </w:pPr>
          </w:p>
          <w:p w14:paraId="5E5ECB7C" w14:textId="75B13813" w:rsidR="00372A9F" w:rsidRPr="000437A1" w:rsidRDefault="00372A9F" w:rsidP="009D7DE1">
            <w:pPr>
              <w:rPr>
                <w:rFonts w:ascii="Arial" w:hAnsi="Arial" w:cs="Arial"/>
                <w:b/>
              </w:rPr>
            </w:pPr>
          </w:p>
          <w:p w14:paraId="2AC11D8D" w14:textId="4D976C62" w:rsidR="00372A9F" w:rsidRPr="000437A1" w:rsidRDefault="00372A9F" w:rsidP="009D7DE1">
            <w:pPr>
              <w:rPr>
                <w:rFonts w:ascii="Arial" w:hAnsi="Arial" w:cs="Arial"/>
                <w:b/>
              </w:rPr>
            </w:pPr>
          </w:p>
          <w:p w14:paraId="4525D45A" w14:textId="575057FC" w:rsidR="00372A9F" w:rsidRPr="000437A1" w:rsidRDefault="00372A9F" w:rsidP="009D7DE1">
            <w:pPr>
              <w:rPr>
                <w:rFonts w:ascii="Arial" w:hAnsi="Arial" w:cs="Arial"/>
                <w:b/>
              </w:rPr>
            </w:pPr>
          </w:p>
          <w:p w14:paraId="404C4FD7" w14:textId="4A9FB728" w:rsidR="00372A9F" w:rsidRPr="000437A1" w:rsidRDefault="00372A9F" w:rsidP="009D7DE1">
            <w:pPr>
              <w:rPr>
                <w:rFonts w:ascii="Arial" w:hAnsi="Arial" w:cs="Arial"/>
                <w:b/>
              </w:rPr>
            </w:pPr>
          </w:p>
          <w:p w14:paraId="6C426161" w14:textId="499EBD00" w:rsidR="00372A9F" w:rsidRPr="000437A1" w:rsidRDefault="00372A9F" w:rsidP="009D7DE1">
            <w:pPr>
              <w:rPr>
                <w:rFonts w:ascii="Arial" w:hAnsi="Arial" w:cs="Arial"/>
                <w:b/>
              </w:rPr>
            </w:pPr>
          </w:p>
          <w:p w14:paraId="69C57F17" w14:textId="58A98A3E" w:rsidR="00372A9F" w:rsidRPr="000437A1" w:rsidRDefault="00372A9F" w:rsidP="009D7DE1">
            <w:pPr>
              <w:rPr>
                <w:rFonts w:ascii="Arial" w:hAnsi="Arial" w:cs="Arial"/>
                <w:b/>
              </w:rPr>
            </w:pPr>
          </w:p>
          <w:p w14:paraId="7B295425" w14:textId="7B8E17A8" w:rsidR="00372A9F" w:rsidRPr="000437A1" w:rsidRDefault="00372A9F" w:rsidP="009D7DE1">
            <w:pPr>
              <w:rPr>
                <w:rFonts w:ascii="Arial" w:hAnsi="Arial" w:cs="Arial"/>
                <w:b/>
              </w:rPr>
            </w:pPr>
          </w:p>
          <w:p w14:paraId="152E90EE" w14:textId="77777777" w:rsidR="00372A9F" w:rsidRPr="000437A1" w:rsidRDefault="00372A9F" w:rsidP="009D7DE1">
            <w:pPr>
              <w:rPr>
                <w:rFonts w:ascii="Arial" w:hAnsi="Arial" w:cs="Arial"/>
                <w:b/>
              </w:rPr>
            </w:pPr>
          </w:p>
          <w:p w14:paraId="50916AE1" w14:textId="1F043E9F" w:rsidR="00372A9F" w:rsidRPr="000437A1" w:rsidRDefault="00372A9F" w:rsidP="009D7DE1">
            <w:pPr>
              <w:rPr>
                <w:rFonts w:ascii="Arial" w:hAnsi="Arial" w:cs="Arial"/>
                <w:b/>
              </w:rPr>
            </w:pPr>
          </w:p>
          <w:p w14:paraId="00E321D9" w14:textId="77777777" w:rsidR="003D55CC" w:rsidRPr="000437A1" w:rsidRDefault="003D55CC" w:rsidP="009D7DE1">
            <w:pPr>
              <w:rPr>
                <w:rFonts w:ascii="Arial" w:hAnsi="Arial" w:cs="Arial"/>
                <w:b/>
              </w:rPr>
            </w:pPr>
          </w:p>
          <w:p w14:paraId="51FB311B" w14:textId="6CCA28A8" w:rsidR="009D7DE1" w:rsidRPr="000437A1" w:rsidRDefault="009D7DE1" w:rsidP="009D7DE1">
            <w:pPr>
              <w:rPr>
                <w:rFonts w:ascii="Arial" w:hAnsi="Arial" w:cs="Arial"/>
                <w:b/>
              </w:rPr>
            </w:pPr>
          </w:p>
          <w:p w14:paraId="2C97B14D" w14:textId="77777777" w:rsidR="009D7DE1" w:rsidRPr="000437A1" w:rsidRDefault="009D7DE1" w:rsidP="009D7DE1">
            <w:pPr>
              <w:rPr>
                <w:rFonts w:ascii="Arial" w:hAnsi="Arial" w:cs="Arial"/>
                <w:b/>
              </w:rPr>
            </w:pPr>
          </w:p>
          <w:p w14:paraId="52799E4E" w14:textId="77777777" w:rsidR="009D7DE1" w:rsidRPr="000437A1" w:rsidRDefault="009D7DE1" w:rsidP="009D7DE1">
            <w:pPr>
              <w:rPr>
                <w:rFonts w:ascii="Arial" w:hAnsi="Arial" w:cs="Arial"/>
                <w:b/>
              </w:rPr>
            </w:pPr>
          </w:p>
          <w:p w14:paraId="1EBAED2E" w14:textId="77777777" w:rsidR="009D7DE1" w:rsidRPr="000437A1" w:rsidRDefault="009D7DE1" w:rsidP="009D7DE1">
            <w:pPr>
              <w:rPr>
                <w:rFonts w:ascii="Arial" w:hAnsi="Arial" w:cs="Arial"/>
                <w:b/>
              </w:rPr>
            </w:pPr>
          </w:p>
          <w:p w14:paraId="0429C532" w14:textId="77777777" w:rsidR="009D7DE1" w:rsidRPr="000437A1" w:rsidRDefault="009D7DE1" w:rsidP="009D7DE1">
            <w:pPr>
              <w:rPr>
                <w:rFonts w:ascii="Arial" w:hAnsi="Arial" w:cs="Arial"/>
                <w:b/>
              </w:rPr>
            </w:pPr>
          </w:p>
          <w:p w14:paraId="517ECD94" w14:textId="77777777" w:rsidR="009D7DE1" w:rsidRPr="000437A1" w:rsidRDefault="009D7DE1" w:rsidP="009D7DE1">
            <w:pPr>
              <w:rPr>
                <w:rFonts w:ascii="Arial" w:hAnsi="Arial" w:cs="Arial"/>
                <w:b/>
              </w:rPr>
            </w:pPr>
          </w:p>
          <w:p w14:paraId="3892D7AD" w14:textId="7C909529" w:rsidR="009D7DE1" w:rsidRPr="000437A1" w:rsidRDefault="009D7DE1" w:rsidP="009D7DE1">
            <w:pPr>
              <w:rPr>
                <w:rFonts w:ascii="Arial" w:hAnsi="Arial" w:cs="Arial"/>
                <w:b/>
              </w:rPr>
            </w:pPr>
          </w:p>
          <w:p w14:paraId="51B741D3" w14:textId="77777777" w:rsidR="00271F62" w:rsidRPr="000437A1" w:rsidRDefault="00271F62" w:rsidP="009D7DE1">
            <w:pPr>
              <w:rPr>
                <w:rFonts w:ascii="Arial" w:hAnsi="Arial" w:cs="Arial"/>
                <w:b/>
              </w:rPr>
            </w:pPr>
          </w:p>
          <w:p w14:paraId="76BA1C28" w14:textId="16A60B79" w:rsidR="009D7DE1" w:rsidRPr="000437A1" w:rsidRDefault="009D7DE1" w:rsidP="009D7DE1">
            <w:pPr>
              <w:rPr>
                <w:rFonts w:ascii="Arial" w:hAnsi="Arial" w:cs="Arial"/>
                <w:b/>
              </w:rPr>
            </w:pPr>
          </w:p>
          <w:p w14:paraId="448F6BA1" w14:textId="77777777" w:rsidR="00936817" w:rsidRPr="000437A1" w:rsidRDefault="00936817" w:rsidP="009D7DE1">
            <w:pPr>
              <w:rPr>
                <w:rFonts w:ascii="Arial" w:hAnsi="Arial" w:cs="Arial"/>
                <w:b/>
              </w:rPr>
            </w:pPr>
          </w:p>
          <w:p w14:paraId="7FBCE301" w14:textId="77777777" w:rsidR="00936817" w:rsidRPr="000437A1" w:rsidRDefault="00936817" w:rsidP="009D7DE1">
            <w:pPr>
              <w:rPr>
                <w:rFonts w:ascii="Arial" w:hAnsi="Arial" w:cs="Arial"/>
                <w:b/>
              </w:rPr>
            </w:pPr>
          </w:p>
          <w:p w14:paraId="7D6D011D" w14:textId="77777777" w:rsidR="00936817" w:rsidRPr="000437A1" w:rsidRDefault="00936817" w:rsidP="009D7DE1">
            <w:pPr>
              <w:rPr>
                <w:rFonts w:ascii="Arial" w:hAnsi="Arial" w:cs="Arial"/>
                <w:b/>
              </w:rPr>
            </w:pPr>
          </w:p>
          <w:p w14:paraId="357D1522" w14:textId="77777777" w:rsidR="00936817" w:rsidRPr="000437A1" w:rsidRDefault="00936817" w:rsidP="009D7DE1">
            <w:pPr>
              <w:rPr>
                <w:rFonts w:ascii="Arial" w:hAnsi="Arial" w:cs="Arial"/>
                <w:b/>
              </w:rPr>
            </w:pPr>
          </w:p>
          <w:p w14:paraId="197E5B8A" w14:textId="77777777" w:rsidR="00936817" w:rsidRPr="000437A1" w:rsidRDefault="00936817" w:rsidP="009D7DE1">
            <w:pPr>
              <w:rPr>
                <w:rFonts w:ascii="Arial" w:hAnsi="Arial" w:cs="Arial"/>
                <w:b/>
              </w:rPr>
            </w:pPr>
          </w:p>
          <w:p w14:paraId="216D100A" w14:textId="77777777" w:rsidR="00936817" w:rsidRPr="000437A1" w:rsidRDefault="00936817" w:rsidP="009D7DE1">
            <w:pPr>
              <w:rPr>
                <w:rFonts w:ascii="Arial" w:hAnsi="Arial" w:cs="Arial"/>
                <w:b/>
              </w:rPr>
            </w:pPr>
          </w:p>
          <w:p w14:paraId="3F652D86" w14:textId="77777777" w:rsidR="00936817" w:rsidRPr="000437A1" w:rsidRDefault="00936817" w:rsidP="009D7DE1">
            <w:pPr>
              <w:rPr>
                <w:rFonts w:ascii="Arial" w:hAnsi="Arial" w:cs="Arial"/>
                <w:b/>
              </w:rPr>
            </w:pPr>
          </w:p>
          <w:p w14:paraId="64A74FE7" w14:textId="77777777" w:rsidR="00936817" w:rsidRPr="000437A1" w:rsidRDefault="00936817" w:rsidP="009D7DE1">
            <w:pPr>
              <w:rPr>
                <w:rFonts w:ascii="Arial" w:hAnsi="Arial" w:cs="Arial"/>
                <w:b/>
              </w:rPr>
            </w:pPr>
          </w:p>
          <w:p w14:paraId="0529A17F" w14:textId="77777777" w:rsidR="00936817" w:rsidRPr="000437A1" w:rsidRDefault="00936817" w:rsidP="009D7DE1">
            <w:pPr>
              <w:rPr>
                <w:rFonts w:ascii="Arial" w:hAnsi="Arial" w:cs="Arial"/>
                <w:b/>
              </w:rPr>
            </w:pPr>
          </w:p>
          <w:p w14:paraId="14ABFFAF" w14:textId="77777777" w:rsidR="00936817" w:rsidRPr="000437A1" w:rsidRDefault="00936817" w:rsidP="009D7DE1">
            <w:pPr>
              <w:rPr>
                <w:rFonts w:ascii="Arial" w:hAnsi="Arial" w:cs="Arial"/>
                <w:b/>
              </w:rPr>
            </w:pPr>
          </w:p>
          <w:p w14:paraId="3AACF66B" w14:textId="77777777" w:rsidR="00936817" w:rsidRPr="000437A1" w:rsidRDefault="00936817" w:rsidP="009D7DE1">
            <w:pPr>
              <w:rPr>
                <w:rFonts w:ascii="Arial" w:hAnsi="Arial" w:cs="Arial"/>
                <w:b/>
              </w:rPr>
            </w:pPr>
          </w:p>
          <w:p w14:paraId="0D5693FA" w14:textId="77777777" w:rsidR="00936817" w:rsidRPr="000437A1" w:rsidRDefault="00936817" w:rsidP="009D7DE1">
            <w:pPr>
              <w:rPr>
                <w:rFonts w:ascii="Arial" w:hAnsi="Arial" w:cs="Arial"/>
                <w:b/>
              </w:rPr>
            </w:pPr>
          </w:p>
          <w:p w14:paraId="0271FB3B" w14:textId="77777777" w:rsidR="00936817" w:rsidRPr="000437A1" w:rsidRDefault="00936817" w:rsidP="009D7DE1">
            <w:pPr>
              <w:rPr>
                <w:rFonts w:ascii="Arial" w:hAnsi="Arial" w:cs="Arial"/>
                <w:b/>
              </w:rPr>
            </w:pPr>
          </w:p>
          <w:p w14:paraId="78B10F52" w14:textId="77777777" w:rsidR="00936817" w:rsidRPr="000437A1" w:rsidRDefault="00936817" w:rsidP="009D7DE1">
            <w:pPr>
              <w:rPr>
                <w:rFonts w:ascii="Arial" w:hAnsi="Arial" w:cs="Arial"/>
                <w:b/>
              </w:rPr>
            </w:pPr>
          </w:p>
          <w:p w14:paraId="70BAA272" w14:textId="2322FE23" w:rsidR="00936817" w:rsidRPr="000437A1" w:rsidRDefault="00936817" w:rsidP="009D7DE1">
            <w:pPr>
              <w:rPr>
                <w:rFonts w:ascii="Arial" w:hAnsi="Arial" w:cs="Arial"/>
                <w:b/>
              </w:rPr>
            </w:pPr>
          </w:p>
          <w:p w14:paraId="132E765C" w14:textId="77777777" w:rsidR="00936817" w:rsidRPr="000437A1" w:rsidRDefault="00936817" w:rsidP="009D7DE1">
            <w:pPr>
              <w:rPr>
                <w:rFonts w:ascii="Arial" w:hAnsi="Arial" w:cs="Arial"/>
                <w:b/>
              </w:rPr>
            </w:pPr>
          </w:p>
          <w:p w14:paraId="4A3C0ACD" w14:textId="77777777" w:rsidR="00936817" w:rsidRPr="000437A1" w:rsidRDefault="00936817" w:rsidP="009D7DE1">
            <w:pPr>
              <w:rPr>
                <w:rFonts w:ascii="Arial" w:hAnsi="Arial" w:cs="Arial"/>
                <w:b/>
              </w:rPr>
            </w:pPr>
          </w:p>
          <w:p w14:paraId="061E5BB8" w14:textId="77777777" w:rsidR="00936817" w:rsidRPr="000437A1" w:rsidRDefault="00936817" w:rsidP="009D7DE1">
            <w:pPr>
              <w:rPr>
                <w:rFonts w:ascii="Arial" w:hAnsi="Arial" w:cs="Arial"/>
                <w:b/>
              </w:rPr>
            </w:pPr>
          </w:p>
          <w:p w14:paraId="0E5F8542" w14:textId="77777777" w:rsidR="00936817" w:rsidRPr="000437A1" w:rsidRDefault="00936817" w:rsidP="009D7DE1">
            <w:pPr>
              <w:rPr>
                <w:rFonts w:ascii="Arial" w:hAnsi="Arial" w:cs="Arial"/>
                <w:b/>
              </w:rPr>
            </w:pPr>
          </w:p>
          <w:p w14:paraId="579CA86A" w14:textId="77777777" w:rsidR="00936817" w:rsidRPr="000437A1" w:rsidRDefault="00936817" w:rsidP="009D7DE1">
            <w:pPr>
              <w:rPr>
                <w:rFonts w:ascii="Arial" w:hAnsi="Arial" w:cs="Arial"/>
                <w:b/>
              </w:rPr>
            </w:pPr>
          </w:p>
          <w:p w14:paraId="01C26FC0" w14:textId="77777777" w:rsidR="00936817" w:rsidRPr="000437A1" w:rsidRDefault="00936817" w:rsidP="009D7DE1">
            <w:pPr>
              <w:rPr>
                <w:rFonts w:ascii="Arial" w:hAnsi="Arial" w:cs="Arial"/>
                <w:b/>
              </w:rPr>
            </w:pPr>
          </w:p>
          <w:p w14:paraId="5DBBD5A2" w14:textId="77777777" w:rsidR="00936817" w:rsidRPr="000437A1" w:rsidRDefault="00936817" w:rsidP="009D7DE1">
            <w:pPr>
              <w:rPr>
                <w:rFonts w:ascii="Arial" w:hAnsi="Arial" w:cs="Arial"/>
                <w:b/>
              </w:rPr>
            </w:pPr>
          </w:p>
          <w:p w14:paraId="2D948D24" w14:textId="77777777" w:rsidR="00936817" w:rsidRPr="000437A1" w:rsidRDefault="00936817" w:rsidP="009D7DE1">
            <w:pPr>
              <w:rPr>
                <w:rFonts w:ascii="Arial" w:hAnsi="Arial" w:cs="Arial"/>
                <w:b/>
              </w:rPr>
            </w:pPr>
          </w:p>
          <w:p w14:paraId="1B719E7E" w14:textId="77777777" w:rsidR="00936817" w:rsidRPr="000437A1" w:rsidRDefault="00936817" w:rsidP="009D7DE1">
            <w:pPr>
              <w:rPr>
                <w:rFonts w:ascii="Arial" w:hAnsi="Arial" w:cs="Arial"/>
                <w:b/>
              </w:rPr>
            </w:pPr>
          </w:p>
          <w:p w14:paraId="7A3A21DC" w14:textId="77777777" w:rsidR="00372A9F" w:rsidRPr="000437A1" w:rsidRDefault="00372A9F" w:rsidP="009D7DE1">
            <w:pPr>
              <w:rPr>
                <w:rFonts w:ascii="Arial" w:hAnsi="Arial" w:cs="Arial"/>
                <w:b/>
              </w:rPr>
            </w:pPr>
          </w:p>
          <w:p w14:paraId="4F1418AE" w14:textId="77777777" w:rsidR="00372A9F" w:rsidRPr="000437A1" w:rsidRDefault="00372A9F" w:rsidP="009D7DE1">
            <w:pPr>
              <w:rPr>
                <w:rFonts w:ascii="Arial" w:hAnsi="Arial" w:cs="Arial"/>
                <w:b/>
              </w:rPr>
            </w:pPr>
          </w:p>
          <w:p w14:paraId="166C380A" w14:textId="77777777" w:rsidR="00372A9F" w:rsidRPr="000437A1" w:rsidRDefault="00372A9F" w:rsidP="009D7DE1">
            <w:pPr>
              <w:rPr>
                <w:rFonts w:ascii="Arial" w:hAnsi="Arial" w:cs="Arial"/>
                <w:b/>
              </w:rPr>
            </w:pPr>
          </w:p>
          <w:p w14:paraId="5693BAE2" w14:textId="77777777" w:rsidR="00372A9F" w:rsidRPr="000437A1" w:rsidRDefault="00372A9F" w:rsidP="009D7DE1">
            <w:pPr>
              <w:rPr>
                <w:rFonts w:ascii="Arial" w:hAnsi="Arial" w:cs="Arial"/>
                <w:b/>
              </w:rPr>
            </w:pPr>
          </w:p>
          <w:p w14:paraId="3974A1CD" w14:textId="77777777" w:rsidR="00372A9F" w:rsidRPr="000437A1" w:rsidRDefault="00372A9F" w:rsidP="009D7DE1">
            <w:pPr>
              <w:rPr>
                <w:rFonts w:ascii="Arial" w:hAnsi="Arial" w:cs="Arial"/>
                <w:b/>
              </w:rPr>
            </w:pPr>
          </w:p>
          <w:p w14:paraId="4994EFE3" w14:textId="77777777" w:rsidR="00372A9F" w:rsidRPr="000437A1" w:rsidRDefault="00372A9F" w:rsidP="009D7DE1">
            <w:pPr>
              <w:rPr>
                <w:rFonts w:ascii="Arial" w:hAnsi="Arial" w:cs="Arial"/>
                <w:b/>
              </w:rPr>
            </w:pPr>
          </w:p>
          <w:p w14:paraId="7C674424" w14:textId="74D10A62" w:rsidR="00372A9F" w:rsidRPr="000437A1" w:rsidRDefault="00372A9F" w:rsidP="009D7DE1">
            <w:pPr>
              <w:rPr>
                <w:rFonts w:ascii="Arial" w:hAnsi="Arial" w:cs="Arial"/>
                <w:b/>
              </w:rPr>
            </w:pPr>
          </w:p>
          <w:p w14:paraId="12885661" w14:textId="1366759F" w:rsidR="000437A1" w:rsidRPr="000437A1" w:rsidRDefault="000437A1" w:rsidP="009D7DE1">
            <w:pPr>
              <w:rPr>
                <w:rFonts w:ascii="Arial" w:hAnsi="Arial" w:cs="Arial"/>
                <w:b/>
              </w:rPr>
            </w:pPr>
          </w:p>
          <w:p w14:paraId="39922EC9" w14:textId="77777777" w:rsidR="000437A1" w:rsidRPr="000437A1" w:rsidRDefault="000437A1" w:rsidP="009D7DE1">
            <w:pPr>
              <w:rPr>
                <w:rFonts w:ascii="Arial" w:hAnsi="Arial" w:cs="Arial"/>
                <w:b/>
              </w:rPr>
            </w:pPr>
          </w:p>
          <w:p w14:paraId="1E0BE758" w14:textId="6542DB07" w:rsidR="00372A9F" w:rsidRPr="000437A1" w:rsidRDefault="00372A9F" w:rsidP="009D7DE1">
            <w:pPr>
              <w:rPr>
                <w:rFonts w:ascii="Arial" w:hAnsi="Arial" w:cs="Arial"/>
                <w:b/>
              </w:rPr>
            </w:pPr>
          </w:p>
          <w:p w14:paraId="0867D711" w14:textId="77777777" w:rsidR="00EA17F1" w:rsidRPr="000437A1" w:rsidRDefault="00EA17F1" w:rsidP="009D7DE1">
            <w:pPr>
              <w:rPr>
                <w:rFonts w:ascii="Arial" w:hAnsi="Arial" w:cs="Arial"/>
                <w:b/>
              </w:rPr>
            </w:pPr>
          </w:p>
          <w:p w14:paraId="61A26F70" w14:textId="77777777" w:rsidR="00EA17F1" w:rsidRPr="000437A1" w:rsidRDefault="00EA17F1" w:rsidP="009D7DE1">
            <w:pPr>
              <w:rPr>
                <w:rFonts w:ascii="Arial" w:hAnsi="Arial" w:cs="Arial"/>
                <w:b/>
              </w:rPr>
            </w:pPr>
          </w:p>
          <w:p w14:paraId="4421A30A" w14:textId="77777777" w:rsidR="00EA17F1" w:rsidRPr="000437A1" w:rsidRDefault="00EA17F1" w:rsidP="009D7DE1">
            <w:pPr>
              <w:rPr>
                <w:rFonts w:ascii="Arial" w:hAnsi="Arial" w:cs="Arial"/>
                <w:b/>
              </w:rPr>
            </w:pPr>
          </w:p>
          <w:p w14:paraId="7EA4E225" w14:textId="77777777" w:rsidR="00EA17F1" w:rsidRPr="000437A1" w:rsidRDefault="00EA17F1" w:rsidP="009D7DE1">
            <w:pPr>
              <w:rPr>
                <w:rFonts w:ascii="Arial" w:hAnsi="Arial" w:cs="Arial"/>
                <w:b/>
              </w:rPr>
            </w:pPr>
          </w:p>
          <w:p w14:paraId="7BC7A62F" w14:textId="77777777" w:rsidR="00EA17F1" w:rsidRPr="000437A1" w:rsidRDefault="00EA17F1" w:rsidP="009D7DE1">
            <w:pPr>
              <w:rPr>
                <w:rFonts w:ascii="Arial" w:hAnsi="Arial" w:cs="Arial"/>
                <w:b/>
              </w:rPr>
            </w:pPr>
          </w:p>
          <w:p w14:paraId="57514CFE" w14:textId="77777777" w:rsidR="00EA17F1" w:rsidRPr="000437A1" w:rsidRDefault="00EA17F1" w:rsidP="009D7DE1">
            <w:pPr>
              <w:rPr>
                <w:rFonts w:ascii="Arial" w:hAnsi="Arial" w:cs="Arial"/>
                <w:b/>
              </w:rPr>
            </w:pPr>
          </w:p>
          <w:p w14:paraId="5716CBD9" w14:textId="77777777" w:rsidR="00EA17F1" w:rsidRPr="000437A1" w:rsidRDefault="00EA17F1" w:rsidP="009D7DE1">
            <w:pPr>
              <w:rPr>
                <w:rFonts w:ascii="Arial" w:hAnsi="Arial" w:cs="Arial"/>
                <w:b/>
              </w:rPr>
            </w:pPr>
          </w:p>
          <w:p w14:paraId="612BF7B7" w14:textId="77777777" w:rsidR="00EA17F1" w:rsidRPr="000437A1" w:rsidRDefault="00EA17F1" w:rsidP="009D7DE1">
            <w:pPr>
              <w:rPr>
                <w:rFonts w:ascii="Arial" w:hAnsi="Arial" w:cs="Arial"/>
                <w:b/>
              </w:rPr>
            </w:pPr>
          </w:p>
          <w:p w14:paraId="7DD60EC2" w14:textId="77777777" w:rsidR="00EA17F1" w:rsidRPr="000437A1" w:rsidRDefault="00EA17F1" w:rsidP="009D7DE1">
            <w:pPr>
              <w:rPr>
                <w:rFonts w:ascii="Arial" w:hAnsi="Arial" w:cs="Arial"/>
                <w:b/>
              </w:rPr>
            </w:pPr>
          </w:p>
          <w:p w14:paraId="7F20B15A" w14:textId="77777777" w:rsidR="00EA17F1" w:rsidRPr="000437A1" w:rsidRDefault="00EA17F1" w:rsidP="009D7DE1">
            <w:pPr>
              <w:rPr>
                <w:rFonts w:ascii="Arial" w:hAnsi="Arial" w:cs="Arial"/>
                <w:b/>
              </w:rPr>
            </w:pPr>
          </w:p>
          <w:p w14:paraId="6388B9FE" w14:textId="77777777" w:rsidR="00EA17F1" w:rsidRPr="000437A1" w:rsidRDefault="00EA17F1" w:rsidP="009D7DE1">
            <w:pPr>
              <w:rPr>
                <w:rFonts w:ascii="Arial" w:hAnsi="Arial" w:cs="Arial"/>
                <w:b/>
              </w:rPr>
            </w:pPr>
          </w:p>
          <w:p w14:paraId="2D9E5AA4" w14:textId="77777777" w:rsidR="00EA17F1" w:rsidRPr="000437A1" w:rsidRDefault="00EA17F1" w:rsidP="009D7DE1">
            <w:pPr>
              <w:rPr>
                <w:rFonts w:ascii="Arial" w:hAnsi="Arial" w:cs="Arial"/>
                <w:b/>
              </w:rPr>
            </w:pPr>
          </w:p>
          <w:p w14:paraId="6595FE72" w14:textId="77777777" w:rsidR="00EA17F1" w:rsidRPr="000437A1" w:rsidRDefault="00EA17F1" w:rsidP="009D7DE1">
            <w:pPr>
              <w:rPr>
                <w:rFonts w:ascii="Arial" w:hAnsi="Arial" w:cs="Arial"/>
                <w:b/>
              </w:rPr>
            </w:pPr>
          </w:p>
          <w:p w14:paraId="6BFC3F45" w14:textId="77777777" w:rsidR="00EA17F1" w:rsidRPr="000437A1" w:rsidRDefault="00EA17F1" w:rsidP="009D7DE1">
            <w:pPr>
              <w:rPr>
                <w:rFonts w:ascii="Arial" w:hAnsi="Arial" w:cs="Arial"/>
                <w:b/>
              </w:rPr>
            </w:pPr>
          </w:p>
          <w:p w14:paraId="69E1CAB7" w14:textId="77777777" w:rsidR="00EA17F1" w:rsidRPr="000437A1" w:rsidRDefault="00EA17F1" w:rsidP="009D7DE1">
            <w:pPr>
              <w:rPr>
                <w:rFonts w:ascii="Arial" w:hAnsi="Arial" w:cs="Arial"/>
                <w:b/>
              </w:rPr>
            </w:pPr>
          </w:p>
          <w:p w14:paraId="025F0BBA" w14:textId="77777777" w:rsidR="00EA17F1" w:rsidRPr="000437A1" w:rsidRDefault="00EA17F1" w:rsidP="009D7DE1">
            <w:pPr>
              <w:rPr>
                <w:rFonts w:ascii="Arial" w:hAnsi="Arial" w:cs="Arial"/>
                <w:b/>
              </w:rPr>
            </w:pPr>
          </w:p>
          <w:p w14:paraId="39939C99" w14:textId="77777777" w:rsidR="00EA17F1" w:rsidRPr="000437A1" w:rsidRDefault="00EA17F1" w:rsidP="009D7DE1">
            <w:pPr>
              <w:rPr>
                <w:rFonts w:ascii="Arial" w:hAnsi="Arial" w:cs="Arial"/>
                <w:b/>
              </w:rPr>
            </w:pPr>
          </w:p>
          <w:p w14:paraId="30BC47E7" w14:textId="421F375E" w:rsidR="00EA17F1" w:rsidRPr="000437A1" w:rsidRDefault="00EA17F1" w:rsidP="009D7DE1">
            <w:pPr>
              <w:rPr>
                <w:rFonts w:ascii="Arial" w:hAnsi="Arial" w:cs="Arial"/>
                <w:b/>
              </w:rPr>
            </w:pPr>
          </w:p>
          <w:p w14:paraId="78FF9A05" w14:textId="0C6E9362" w:rsidR="00EA17F1" w:rsidRPr="000437A1" w:rsidRDefault="00EA17F1" w:rsidP="009D7DE1">
            <w:pPr>
              <w:rPr>
                <w:rFonts w:ascii="Arial" w:hAnsi="Arial" w:cs="Arial"/>
                <w:b/>
              </w:rPr>
            </w:pPr>
          </w:p>
          <w:p w14:paraId="14DCFC58" w14:textId="77777777" w:rsidR="00EA17F1" w:rsidRPr="000437A1" w:rsidRDefault="00EA17F1" w:rsidP="009D7DE1">
            <w:pPr>
              <w:rPr>
                <w:rFonts w:ascii="Arial" w:hAnsi="Arial" w:cs="Arial"/>
                <w:b/>
              </w:rPr>
            </w:pPr>
          </w:p>
          <w:p w14:paraId="55B431DF" w14:textId="77777777" w:rsidR="00EA17F1" w:rsidRPr="000437A1" w:rsidRDefault="00EA17F1" w:rsidP="009D7DE1">
            <w:pPr>
              <w:rPr>
                <w:rFonts w:ascii="Arial" w:hAnsi="Arial" w:cs="Arial"/>
                <w:b/>
              </w:rPr>
            </w:pPr>
          </w:p>
          <w:p w14:paraId="3E0E8396" w14:textId="77777777" w:rsidR="00EA17F1" w:rsidRPr="000437A1" w:rsidRDefault="00EA17F1" w:rsidP="009D7DE1">
            <w:pPr>
              <w:rPr>
                <w:rFonts w:ascii="Arial" w:hAnsi="Arial" w:cs="Arial"/>
                <w:b/>
              </w:rPr>
            </w:pPr>
          </w:p>
          <w:p w14:paraId="63A2609E" w14:textId="77777777" w:rsidR="00EA17F1" w:rsidRPr="000437A1" w:rsidRDefault="00EA17F1" w:rsidP="009D7DE1">
            <w:pPr>
              <w:rPr>
                <w:rFonts w:ascii="Arial" w:hAnsi="Arial" w:cs="Arial"/>
                <w:b/>
              </w:rPr>
            </w:pPr>
          </w:p>
          <w:p w14:paraId="202C908A" w14:textId="77777777" w:rsidR="00EA17F1" w:rsidRPr="000437A1" w:rsidRDefault="00EA17F1" w:rsidP="009D7DE1">
            <w:pPr>
              <w:rPr>
                <w:rFonts w:ascii="Arial" w:hAnsi="Arial" w:cs="Arial"/>
                <w:b/>
              </w:rPr>
            </w:pPr>
          </w:p>
          <w:p w14:paraId="06926158" w14:textId="77777777" w:rsidR="00EA17F1" w:rsidRPr="000437A1" w:rsidRDefault="00EA17F1" w:rsidP="009D7DE1">
            <w:pPr>
              <w:rPr>
                <w:rFonts w:ascii="Arial" w:hAnsi="Arial" w:cs="Arial"/>
                <w:b/>
              </w:rPr>
            </w:pPr>
          </w:p>
          <w:p w14:paraId="652442B0" w14:textId="77777777" w:rsidR="00EA17F1" w:rsidRPr="000437A1" w:rsidRDefault="00EA17F1" w:rsidP="009D7DE1">
            <w:pPr>
              <w:rPr>
                <w:rFonts w:ascii="Arial" w:hAnsi="Arial" w:cs="Arial"/>
                <w:b/>
              </w:rPr>
            </w:pPr>
          </w:p>
          <w:p w14:paraId="390094B9" w14:textId="77777777" w:rsidR="00EA17F1" w:rsidRPr="000437A1" w:rsidRDefault="00EA17F1" w:rsidP="009D7DE1">
            <w:pPr>
              <w:rPr>
                <w:rFonts w:ascii="Arial" w:hAnsi="Arial" w:cs="Arial"/>
                <w:b/>
              </w:rPr>
            </w:pPr>
          </w:p>
          <w:p w14:paraId="1687995E" w14:textId="77777777" w:rsidR="00EA17F1" w:rsidRPr="000437A1" w:rsidRDefault="00EA17F1" w:rsidP="009D7DE1">
            <w:pPr>
              <w:rPr>
                <w:rFonts w:ascii="Arial" w:hAnsi="Arial" w:cs="Arial"/>
                <w:b/>
              </w:rPr>
            </w:pPr>
          </w:p>
          <w:p w14:paraId="603BFC24" w14:textId="77777777" w:rsidR="00EA17F1" w:rsidRPr="000437A1" w:rsidRDefault="00EA17F1" w:rsidP="009D7DE1">
            <w:pPr>
              <w:rPr>
                <w:rFonts w:ascii="Arial" w:hAnsi="Arial" w:cs="Arial"/>
                <w:b/>
              </w:rPr>
            </w:pPr>
          </w:p>
          <w:p w14:paraId="0587C440" w14:textId="77777777" w:rsidR="00EA17F1" w:rsidRPr="000437A1" w:rsidRDefault="00EA17F1" w:rsidP="009D7DE1">
            <w:pPr>
              <w:rPr>
                <w:rFonts w:ascii="Arial" w:hAnsi="Arial" w:cs="Arial"/>
                <w:b/>
              </w:rPr>
            </w:pPr>
          </w:p>
          <w:p w14:paraId="0F3186C4" w14:textId="77777777" w:rsidR="00EA17F1" w:rsidRPr="000437A1" w:rsidRDefault="00EA17F1" w:rsidP="009D7DE1">
            <w:pPr>
              <w:rPr>
                <w:rFonts w:ascii="Arial" w:hAnsi="Arial" w:cs="Arial"/>
                <w:b/>
              </w:rPr>
            </w:pPr>
          </w:p>
          <w:p w14:paraId="2F396CE7" w14:textId="77777777" w:rsidR="00EA17F1" w:rsidRPr="000437A1" w:rsidRDefault="00EA17F1" w:rsidP="009D7DE1">
            <w:pPr>
              <w:rPr>
                <w:rFonts w:ascii="Arial" w:hAnsi="Arial" w:cs="Arial"/>
                <w:b/>
              </w:rPr>
            </w:pPr>
          </w:p>
          <w:p w14:paraId="11DE826E" w14:textId="77777777" w:rsidR="00EA17F1" w:rsidRPr="000437A1" w:rsidRDefault="00EA17F1" w:rsidP="009D7DE1">
            <w:pPr>
              <w:rPr>
                <w:rFonts w:ascii="Arial" w:hAnsi="Arial" w:cs="Arial"/>
                <w:b/>
              </w:rPr>
            </w:pPr>
          </w:p>
          <w:p w14:paraId="173CE9E5" w14:textId="77777777" w:rsidR="00EA17F1" w:rsidRPr="000437A1" w:rsidRDefault="00EA17F1" w:rsidP="009D7DE1">
            <w:pPr>
              <w:rPr>
                <w:rFonts w:ascii="Arial" w:hAnsi="Arial" w:cs="Arial"/>
                <w:b/>
              </w:rPr>
            </w:pPr>
          </w:p>
          <w:p w14:paraId="0490CC73" w14:textId="77777777" w:rsidR="00EA17F1" w:rsidRPr="000437A1" w:rsidRDefault="00EA17F1" w:rsidP="009D7DE1">
            <w:pPr>
              <w:rPr>
                <w:rFonts w:ascii="Arial" w:hAnsi="Arial" w:cs="Arial"/>
                <w:b/>
              </w:rPr>
            </w:pPr>
          </w:p>
          <w:p w14:paraId="1901342A" w14:textId="77777777" w:rsidR="00EA17F1" w:rsidRPr="000437A1" w:rsidRDefault="00EA17F1" w:rsidP="009D7DE1">
            <w:pPr>
              <w:rPr>
                <w:rFonts w:ascii="Arial" w:hAnsi="Arial" w:cs="Arial"/>
                <w:b/>
              </w:rPr>
            </w:pPr>
          </w:p>
          <w:p w14:paraId="15C284D5" w14:textId="77777777" w:rsidR="00EA17F1" w:rsidRPr="000437A1" w:rsidRDefault="00EA17F1" w:rsidP="009D7DE1">
            <w:pPr>
              <w:rPr>
                <w:rFonts w:ascii="Arial" w:hAnsi="Arial" w:cs="Arial"/>
                <w:b/>
              </w:rPr>
            </w:pPr>
          </w:p>
          <w:p w14:paraId="4788E748" w14:textId="77777777" w:rsidR="00EA17F1" w:rsidRPr="000437A1" w:rsidRDefault="00EA17F1" w:rsidP="009D7DE1">
            <w:pPr>
              <w:rPr>
                <w:rFonts w:ascii="Arial" w:hAnsi="Arial" w:cs="Arial"/>
                <w:b/>
              </w:rPr>
            </w:pPr>
          </w:p>
          <w:p w14:paraId="0B489B35" w14:textId="77777777" w:rsidR="00EA17F1" w:rsidRPr="000437A1" w:rsidRDefault="00EA17F1" w:rsidP="009D7DE1">
            <w:pPr>
              <w:rPr>
                <w:rFonts w:ascii="Arial" w:hAnsi="Arial" w:cs="Arial"/>
                <w:b/>
              </w:rPr>
            </w:pPr>
          </w:p>
          <w:p w14:paraId="1FCCC373" w14:textId="77777777" w:rsidR="00EA17F1" w:rsidRPr="000437A1" w:rsidRDefault="00EA17F1" w:rsidP="009D7DE1">
            <w:pPr>
              <w:rPr>
                <w:rFonts w:ascii="Arial" w:hAnsi="Arial" w:cs="Arial"/>
                <w:b/>
              </w:rPr>
            </w:pPr>
          </w:p>
          <w:p w14:paraId="09A4E0D6" w14:textId="77777777" w:rsidR="00EA17F1" w:rsidRPr="000437A1" w:rsidRDefault="00EA17F1" w:rsidP="009D7DE1">
            <w:pPr>
              <w:rPr>
                <w:rFonts w:ascii="Arial" w:hAnsi="Arial" w:cs="Arial"/>
                <w:b/>
              </w:rPr>
            </w:pPr>
          </w:p>
          <w:p w14:paraId="0D75CF7B" w14:textId="77777777" w:rsidR="00EA17F1" w:rsidRPr="000437A1" w:rsidRDefault="00EA17F1" w:rsidP="009D7DE1">
            <w:pPr>
              <w:rPr>
                <w:rFonts w:ascii="Arial" w:hAnsi="Arial" w:cs="Arial"/>
                <w:b/>
              </w:rPr>
            </w:pPr>
          </w:p>
          <w:p w14:paraId="1344BA9A" w14:textId="77777777" w:rsidR="00EA17F1" w:rsidRPr="000437A1" w:rsidRDefault="00EA17F1" w:rsidP="009D7DE1">
            <w:pPr>
              <w:rPr>
                <w:rFonts w:ascii="Arial" w:hAnsi="Arial" w:cs="Arial"/>
                <w:b/>
              </w:rPr>
            </w:pPr>
          </w:p>
          <w:p w14:paraId="6A86DA8F" w14:textId="77777777" w:rsidR="00EA17F1" w:rsidRPr="000437A1" w:rsidRDefault="00EA17F1" w:rsidP="009D7DE1">
            <w:pPr>
              <w:rPr>
                <w:rFonts w:ascii="Arial" w:hAnsi="Arial" w:cs="Arial"/>
                <w:b/>
              </w:rPr>
            </w:pPr>
          </w:p>
          <w:p w14:paraId="55ECD8AD" w14:textId="440B6B3A" w:rsidR="00EA17F1" w:rsidRPr="000437A1" w:rsidRDefault="00EA17F1" w:rsidP="009D7DE1">
            <w:pPr>
              <w:rPr>
                <w:rFonts w:ascii="Arial" w:hAnsi="Arial" w:cs="Arial"/>
                <w:b/>
              </w:rPr>
            </w:pPr>
          </w:p>
          <w:p w14:paraId="38502698" w14:textId="77777777" w:rsidR="00EA17F1" w:rsidRPr="000437A1" w:rsidRDefault="00EA17F1" w:rsidP="009D7DE1">
            <w:pPr>
              <w:rPr>
                <w:rFonts w:ascii="Arial" w:hAnsi="Arial" w:cs="Arial"/>
                <w:b/>
              </w:rPr>
            </w:pPr>
          </w:p>
          <w:p w14:paraId="7F7A91C1" w14:textId="77777777" w:rsidR="00EA17F1" w:rsidRPr="000437A1" w:rsidRDefault="00EA17F1" w:rsidP="009D7DE1">
            <w:pPr>
              <w:rPr>
                <w:rFonts w:ascii="Arial" w:hAnsi="Arial" w:cs="Arial"/>
                <w:b/>
              </w:rPr>
            </w:pPr>
          </w:p>
          <w:p w14:paraId="741D9BC2" w14:textId="77777777" w:rsidR="00EA17F1" w:rsidRPr="000437A1" w:rsidRDefault="00EA17F1" w:rsidP="009D7DE1">
            <w:pPr>
              <w:rPr>
                <w:rFonts w:ascii="Arial" w:hAnsi="Arial" w:cs="Arial"/>
                <w:b/>
              </w:rPr>
            </w:pPr>
          </w:p>
          <w:p w14:paraId="628450A5" w14:textId="77777777" w:rsidR="00EA17F1" w:rsidRPr="000437A1" w:rsidRDefault="00EA17F1" w:rsidP="009D7DE1">
            <w:pPr>
              <w:rPr>
                <w:rFonts w:ascii="Arial" w:hAnsi="Arial" w:cs="Arial"/>
                <w:b/>
              </w:rPr>
            </w:pPr>
          </w:p>
          <w:p w14:paraId="476780DE" w14:textId="77777777" w:rsidR="00EA17F1" w:rsidRPr="000437A1" w:rsidRDefault="00EA17F1" w:rsidP="009D7DE1">
            <w:pPr>
              <w:rPr>
                <w:rFonts w:ascii="Arial" w:hAnsi="Arial" w:cs="Arial"/>
                <w:b/>
              </w:rPr>
            </w:pPr>
          </w:p>
          <w:p w14:paraId="4D3D5166" w14:textId="77777777" w:rsidR="00EA17F1" w:rsidRPr="000437A1" w:rsidRDefault="00EA17F1" w:rsidP="009D7DE1">
            <w:pPr>
              <w:rPr>
                <w:rFonts w:ascii="Arial" w:hAnsi="Arial" w:cs="Arial"/>
                <w:b/>
              </w:rPr>
            </w:pPr>
          </w:p>
          <w:p w14:paraId="7DCC0EAD" w14:textId="77777777" w:rsidR="00EA17F1" w:rsidRPr="000437A1" w:rsidRDefault="00EA17F1" w:rsidP="009D7DE1">
            <w:pPr>
              <w:rPr>
                <w:rFonts w:ascii="Arial" w:hAnsi="Arial" w:cs="Arial"/>
                <w:b/>
              </w:rPr>
            </w:pPr>
          </w:p>
          <w:p w14:paraId="19B4E084" w14:textId="77777777" w:rsidR="00EA17F1" w:rsidRPr="000437A1" w:rsidRDefault="00EA17F1" w:rsidP="009D7DE1">
            <w:pPr>
              <w:rPr>
                <w:rFonts w:ascii="Arial" w:hAnsi="Arial" w:cs="Arial"/>
                <w:b/>
              </w:rPr>
            </w:pPr>
          </w:p>
          <w:p w14:paraId="1F8488AA" w14:textId="77777777" w:rsidR="00EA17F1" w:rsidRPr="000437A1" w:rsidRDefault="00EA17F1" w:rsidP="009D7DE1">
            <w:pPr>
              <w:rPr>
                <w:rFonts w:ascii="Arial" w:hAnsi="Arial" w:cs="Arial"/>
                <w:b/>
              </w:rPr>
            </w:pPr>
          </w:p>
          <w:p w14:paraId="31F951E4" w14:textId="77777777" w:rsidR="00EA17F1" w:rsidRPr="000437A1" w:rsidRDefault="00EA17F1" w:rsidP="009D7DE1">
            <w:pPr>
              <w:rPr>
                <w:rFonts w:ascii="Arial" w:hAnsi="Arial" w:cs="Arial"/>
                <w:b/>
              </w:rPr>
            </w:pPr>
          </w:p>
          <w:p w14:paraId="335A938B" w14:textId="77777777" w:rsidR="00EA17F1" w:rsidRPr="000437A1" w:rsidRDefault="00EA17F1" w:rsidP="009D7DE1">
            <w:pPr>
              <w:rPr>
                <w:rFonts w:ascii="Arial" w:hAnsi="Arial" w:cs="Arial"/>
                <w:b/>
              </w:rPr>
            </w:pPr>
          </w:p>
          <w:p w14:paraId="51C04D94" w14:textId="77777777" w:rsidR="00EA17F1" w:rsidRPr="000437A1" w:rsidRDefault="00EA17F1" w:rsidP="009D7DE1">
            <w:pPr>
              <w:rPr>
                <w:rFonts w:ascii="Arial" w:hAnsi="Arial" w:cs="Arial"/>
                <w:b/>
              </w:rPr>
            </w:pPr>
          </w:p>
          <w:p w14:paraId="4974812C" w14:textId="77777777" w:rsidR="00EA17F1" w:rsidRPr="000437A1" w:rsidRDefault="00EA17F1" w:rsidP="009D7DE1">
            <w:pPr>
              <w:rPr>
                <w:rFonts w:ascii="Arial" w:hAnsi="Arial" w:cs="Arial"/>
                <w:b/>
              </w:rPr>
            </w:pPr>
          </w:p>
          <w:p w14:paraId="453409BE" w14:textId="77777777" w:rsidR="00EA17F1" w:rsidRPr="000437A1" w:rsidRDefault="00EA17F1" w:rsidP="009D7DE1">
            <w:pPr>
              <w:rPr>
                <w:rFonts w:ascii="Arial" w:hAnsi="Arial" w:cs="Arial"/>
                <w:b/>
              </w:rPr>
            </w:pPr>
          </w:p>
          <w:p w14:paraId="1449DA89" w14:textId="77777777" w:rsidR="00EA17F1" w:rsidRPr="000437A1" w:rsidRDefault="00EA17F1" w:rsidP="009D7DE1">
            <w:pPr>
              <w:rPr>
                <w:rFonts w:ascii="Arial" w:hAnsi="Arial" w:cs="Arial"/>
                <w:b/>
              </w:rPr>
            </w:pPr>
          </w:p>
          <w:p w14:paraId="00D8848B" w14:textId="77777777" w:rsidR="00EA17F1" w:rsidRPr="000437A1" w:rsidRDefault="00EA17F1" w:rsidP="009D7DE1">
            <w:pPr>
              <w:rPr>
                <w:rFonts w:ascii="Arial" w:hAnsi="Arial" w:cs="Arial"/>
                <w:b/>
              </w:rPr>
            </w:pPr>
          </w:p>
          <w:p w14:paraId="6F1A59EC" w14:textId="77777777" w:rsidR="00EA17F1" w:rsidRPr="000437A1" w:rsidRDefault="00EA17F1" w:rsidP="009D7DE1">
            <w:pPr>
              <w:rPr>
                <w:rFonts w:ascii="Arial" w:hAnsi="Arial" w:cs="Arial"/>
                <w:b/>
              </w:rPr>
            </w:pPr>
          </w:p>
          <w:p w14:paraId="3D9E1DF0" w14:textId="77777777" w:rsidR="00EA17F1" w:rsidRPr="000437A1" w:rsidRDefault="00EA17F1" w:rsidP="009D7DE1">
            <w:pPr>
              <w:rPr>
                <w:rFonts w:ascii="Arial" w:hAnsi="Arial" w:cs="Arial"/>
                <w:b/>
              </w:rPr>
            </w:pPr>
          </w:p>
          <w:p w14:paraId="786686D8" w14:textId="77777777" w:rsidR="00EA17F1" w:rsidRPr="000437A1" w:rsidRDefault="00EA17F1" w:rsidP="009D7DE1">
            <w:pPr>
              <w:rPr>
                <w:rFonts w:ascii="Arial" w:hAnsi="Arial" w:cs="Arial"/>
                <w:b/>
              </w:rPr>
            </w:pPr>
          </w:p>
          <w:p w14:paraId="68CC8232" w14:textId="77777777" w:rsidR="00EA17F1" w:rsidRPr="000437A1" w:rsidRDefault="00EA17F1" w:rsidP="009D7DE1">
            <w:pPr>
              <w:rPr>
                <w:rFonts w:ascii="Arial" w:hAnsi="Arial" w:cs="Arial"/>
                <w:b/>
              </w:rPr>
            </w:pPr>
          </w:p>
          <w:p w14:paraId="3D7C6EF4" w14:textId="77777777" w:rsidR="00EA17F1" w:rsidRPr="000437A1" w:rsidRDefault="00EA17F1" w:rsidP="009D7DE1">
            <w:pPr>
              <w:rPr>
                <w:rFonts w:ascii="Arial" w:hAnsi="Arial" w:cs="Arial"/>
                <w:b/>
              </w:rPr>
            </w:pPr>
          </w:p>
          <w:p w14:paraId="052A9DB7" w14:textId="77777777" w:rsidR="00EA17F1" w:rsidRPr="000437A1" w:rsidRDefault="00EA17F1" w:rsidP="009D7DE1">
            <w:pPr>
              <w:rPr>
                <w:rFonts w:ascii="Arial" w:hAnsi="Arial" w:cs="Arial"/>
                <w:b/>
              </w:rPr>
            </w:pPr>
          </w:p>
          <w:p w14:paraId="16E217FA" w14:textId="77777777" w:rsidR="00EA17F1" w:rsidRPr="000437A1" w:rsidRDefault="00EA17F1" w:rsidP="009D7DE1">
            <w:pPr>
              <w:rPr>
                <w:rFonts w:ascii="Arial" w:hAnsi="Arial" w:cs="Arial"/>
                <w:b/>
              </w:rPr>
            </w:pPr>
          </w:p>
          <w:p w14:paraId="7CC1471C" w14:textId="77777777" w:rsidR="00EA17F1" w:rsidRPr="000437A1" w:rsidRDefault="00EA17F1" w:rsidP="009D7DE1">
            <w:pPr>
              <w:rPr>
                <w:rFonts w:ascii="Arial" w:hAnsi="Arial" w:cs="Arial"/>
                <w:b/>
              </w:rPr>
            </w:pPr>
          </w:p>
          <w:p w14:paraId="1C8796E6" w14:textId="77777777" w:rsidR="00EA17F1" w:rsidRPr="000437A1" w:rsidRDefault="00EA17F1" w:rsidP="009D7DE1">
            <w:pPr>
              <w:rPr>
                <w:rFonts w:ascii="Arial" w:hAnsi="Arial" w:cs="Arial"/>
                <w:b/>
              </w:rPr>
            </w:pPr>
          </w:p>
          <w:p w14:paraId="6920E2E8" w14:textId="77777777" w:rsidR="00EA17F1" w:rsidRPr="000437A1" w:rsidRDefault="00EA17F1" w:rsidP="009D7DE1">
            <w:pPr>
              <w:rPr>
                <w:rFonts w:ascii="Arial" w:hAnsi="Arial" w:cs="Arial"/>
                <w:b/>
              </w:rPr>
            </w:pPr>
          </w:p>
          <w:p w14:paraId="017C7563" w14:textId="77777777" w:rsidR="00EA17F1" w:rsidRPr="000437A1" w:rsidRDefault="00EA17F1" w:rsidP="009D7DE1">
            <w:pPr>
              <w:rPr>
                <w:rFonts w:ascii="Arial" w:hAnsi="Arial" w:cs="Arial"/>
                <w:b/>
              </w:rPr>
            </w:pPr>
          </w:p>
          <w:p w14:paraId="639E7670" w14:textId="77777777" w:rsidR="00EA17F1" w:rsidRPr="000437A1" w:rsidRDefault="00EA17F1" w:rsidP="009D7DE1">
            <w:pPr>
              <w:rPr>
                <w:rFonts w:ascii="Arial" w:hAnsi="Arial" w:cs="Arial"/>
                <w:b/>
              </w:rPr>
            </w:pPr>
          </w:p>
          <w:p w14:paraId="19F3B72F" w14:textId="77777777" w:rsidR="00EA17F1" w:rsidRPr="000437A1" w:rsidRDefault="00EA17F1" w:rsidP="009D7DE1">
            <w:pPr>
              <w:rPr>
                <w:rFonts w:ascii="Arial" w:hAnsi="Arial" w:cs="Arial"/>
                <w:b/>
              </w:rPr>
            </w:pPr>
          </w:p>
          <w:p w14:paraId="38E051E9" w14:textId="77777777" w:rsidR="00EA17F1" w:rsidRPr="000437A1" w:rsidRDefault="00EA17F1" w:rsidP="009D7DE1">
            <w:pPr>
              <w:rPr>
                <w:rFonts w:ascii="Arial" w:hAnsi="Arial" w:cs="Arial"/>
                <w:b/>
              </w:rPr>
            </w:pPr>
          </w:p>
          <w:p w14:paraId="43EBC5D3" w14:textId="77777777" w:rsidR="00EA17F1" w:rsidRPr="000437A1" w:rsidRDefault="00EA17F1" w:rsidP="009D7DE1">
            <w:pPr>
              <w:rPr>
                <w:rFonts w:ascii="Arial" w:hAnsi="Arial" w:cs="Arial"/>
                <w:b/>
              </w:rPr>
            </w:pPr>
          </w:p>
          <w:p w14:paraId="73CE36A2" w14:textId="77777777" w:rsidR="00EA17F1" w:rsidRPr="000437A1" w:rsidRDefault="00EA17F1" w:rsidP="009D7DE1">
            <w:pPr>
              <w:rPr>
                <w:rFonts w:ascii="Arial" w:hAnsi="Arial" w:cs="Arial"/>
                <w:b/>
              </w:rPr>
            </w:pPr>
          </w:p>
          <w:p w14:paraId="71F33DF9" w14:textId="77777777" w:rsidR="00EA17F1" w:rsidRPr="000437A1" w:rsidRDefault="00EA17F1" w:rsidP="009D7DE1">
            <w:pPr>
              <w:rPr>
                <w:rFonts w:ascii="Arial" w:hAnsi="Arial" w:cs="Arial"/>
                <w:b/>
              </w:rPr>
            </w:pPr>
          </w:p>
          <w:p w14:paraId="009C5963" w14:textId="77777777" w:rsidR="00EA17F1" w:rsidRPr="000437A1" w:rsidRDefault="00EA17F1" w:rsidP="009D7DE1">
            <w:pPr>
              <w:rPr>
                <w:rFonts w:ascii="Arial" w:hAnsi="Arial" w:cs="Arial"/>
                <w:b/>
              </w:rPr>
            </w:pPr>
          </w:p>
          <w:p w14:paraId="5B4CF6D1" w14:textId="77777777" w:rsidR="00EA17F1" w:rsidRPr="000437A1" w:rsidRDefault="00EA17F1" w:rsidP="009D7DE1">
            <w:pPr>
              <w:rPr>
                <w:rFonts w:ascii="Arial" w:hAnsi="Arial" w:cs="Arial"/>
                <w:b/>
              </w:rPr>
            </w:pPr>
          </w:p>
          <w:p w14:paraId="1411A0DD" w14:textId="77777777" w:rsidR="00EA17F1" w:rsidRPr="000437A1" w:rsidRDefault="00EA17F1" w:rsidP="009D7DE1">
            <w:pPr>
              <w:rPr>
                <w:rFonts w:ascii="Arial" w:hAnsi="Arial" w:cs="Arial"/>
                <w:b/>
              </w:rPr>
            </w:pPr>
          </w:p>
          <w:p w14:paraId="6B6CE74A" w14:textId="77777777" w:rsidR="00EA17F1" w:rsidRPr="000437A1" w:rsidRDefault="00EA17F1" w:rsidP="009D7DE1">
            <w:pPr>
              <w:rPr>
                <w:rFonts w:ascii="Arial" w:hAnsi="Arial" w:cs="Arial"/>
                <w:b/>
              </w:rPr>
            </w:pPr>
          </w:p>
          <w:p w14:paraId="19112AAD" w14:textId="77777777" w:rsidR="00EA17F1" w:rsidRPr="000437A1" w:rsidRDefault="00EA17F1" w:rsidP="009D7DE1">
            <w:pPr>
              <w:rPr>
                <w:rFonts w:ascii="Arial" w:hAnsi="Arial" w:cs="Arial"/>
                <w:b/>
              </w:rPr>
            </w:pPr>
          </w:p>
          <w:p w14:paraId="67CA1461" w14:textId="77777777" w:rsidR="00EA17F1" w:rsidRPr="000437A1" w:rsidRDefault="00EA17F1" w:rsidP="009D7DE1">
            <w:pPr>
              <w:rPr>
                <w:rFonts w:ascii="Arial" w:hAnsi="Arial" w:cs="Arial"/>
                <w:b/>
              </w:rPr>
            </w:pPr>
          </w:p>
          <w:p w14:paraId="206D0D11" w14:textId="77777777" w:rsidR="00EA17F1" w:rsidRPr="000437A1" w:rsidRDefault="00EA17F1" w:rsidP="009D7DE1">
            <w:pPr>
              <w:rPr>
                <w:rFonts w:ascii="Arial" w:hAnsi="Arial" w:cs="Arial"/>
                <w:b/>
              </w:rPr>
            </w:pPr>
          </w:p>
          <w:p w14:paraId="61E8264F" w14:textId="77777777" w:rsidR="00EA17F1" w:rsidRPr="000437A1" w:rsidRDefault="00EA17F1" w:rsidP="009D7DE1">
            <w:pPr>
              <w:rPr>
                <w:rFonts w:ascii="Arial" w:hAnsi="Arial" w:cs="Arial"/>
                <w:b/>
              </w:rPr>
            </w:pPr>
          </w:p>
          <w:p w14:paraId="3AFD60C3" w14:textId="77777777" w:rsidR="00EA17F1" w:rsidRPr="000437A1" w:rsidRDefault="00EA17F1" w:rsidP="009D7DE1">
            <w:pPr>
              <w:rPr>
                <w:rFonts w:ascii="Arial" w:hAnsi="Arial" w:cs="Arial"/>
                <w:b/>
              </w:rPr>
            </w:pPr>
          </w:p>
          <w:p w14:paraId="37C3BC34" w14:textId="77777777" w:rsidR="00EA17F1" w:rsidRPr="000437A1" w:rsidRDefault="00EA17F1" w:rsidP="009D7DE1">
            <w:pPr>
              <w:rPr>
                <w:rFonts w:ascii="Arial" w:hAnsi="Arial" w:cs="Arial"/>
                <w:b/>
              </w:rPr>
            </w:pPr>
          </w:p>
          <w:p w14:paraId="10C8A41E" w14:textId="77777777" w:rsidR="00EA17F1" w:rsidRPr="000437A1" w:rsidRDefault="00EA17F1" w:rsidP="009D7DE1">
            <w:pPr>
              <w:rPr>
                <w:rFonts w:ascii="Arial" w:hAnsi="Arial" w:cs="Arial"/>
                <w:b/>
              </w:rPr>
            </w:pPr>
          </w:p>
          <w:p w14:paraId="09BE2194" w14:textId="53F0A744" w:rsidR="00EA17F1" w:rsidRPr="000437A1" w:rsidRDefault="00EA17F1" w:rsidP="009D7DE1">
            <w:pPr>
              <w:rPr>
                <w:rFonts w:ascii="Arial" w:hAnsi="Arial" w:cs="Arial"/>
                <w:b/>
              </w:rPr>
            </w:pPr>
          </w:p>
          <w:p w14:paraId="4A4525BE" w14:textId="77777777" w:rsidR="00EA17F1" w:rsidRPr="000437A1" w:rsidRDefault="00EA17F1" w:rsidP="009D7DE1">
            <w:pPr>
              <w:rPr>
                <w:rFonts w:ascii="Arial" w:hAnsi="Arial" w:cs="Arial"/>
                <w:b/>
              </w:rPr>
            </w:pPr>
          </w:p>
          <w:p w14:paraId="1502EF6C" w14:textId="77777777" w:rsidR="00EA17F1" w:rsidRPr="000437A1" w:rsidRDefault="00EA17F1" w:rsidP="009D7DE1">
            <w:pPr>
              <w:rPr>
                <w:rFonts w:ascii="Arial" w:hAnsi="Arial" w:cs="Arial"/>
                <w:b/>
              </w:rPr>
            </w:pPr>
          </w:p>
          <w:p w14:paraId="7337FD09" w14:textId="77777777" w:rsidR="00EA17F1" w:rsidRPr="000437A1" w:rsidRDefault="00EA17F1" w:rsidP="009D7DE1">
            <w:pPr>
              <w:rPr>
                <w:rFonts w:ascii="Arial" w:hAnsi="Arial" w:cs="Arial"/>
                <w:b/>
              </w:rPr>
            </w:pPr>
          </w:p>
          <w:p w14:paraId="1E52E443" w14:textId="77777777" w:rsidR="00003C0E" w:rsidRPr="000437A1" w:rsidRDefault="00003C0E" w:rsidP="009D7DE1">
            <w:pPr>
              <w:rPr>
                <w:rFonts w:ascii="Arial" w:hAnsi="Arial" w:cs="Arial"/>
                <w:b/>
              </w:rPr>
            </w:pPr>
          </w:p>
          <w:p w14:paraId="746C3C7A" w14:textId="77777777" w:rsidR="00003C0E" w:rsidRPr="000437A1" w:rsidRDefault="00003C0E" w:rsidP="009D7DE1">
            <w:pPr>
              <w:rPr>
                <w:rFonts w:ascii="Arial" w:hAnsi="Arial" w:cs="Arial"/>
                <w:b/>
              </w:rPr>
            </w:pPr>
          </w:p>
          <w:p w14:paraId="2DBA7E58" w14:textId="77777777" w:rsidR="00003C0E" w:rsidRPr="000437A1" w:rsidRDefault="00003C0E" w:rsidP="009D7DE1">
            <w:pPr>
              <w:rPr>
                <w:rFonts w:ascii="Arial" w:hAnsi="Arial" w:cs="Arial"/>
                <w:b/>
              </w:rPr>
            </w:pPr>
          </w:p>
          <w:p w14:paraId="4FD0813B" w14:textId="77777777" w:rsidR="00003C0E" w:rsidRPr="000437A1" w:rsidRDefault="00003C0E" w:rsidP="009D7DE1">
            <w:pPr>
              <w:rPr>
                <w:rFonts w:ascii="Arial" w:hAnsi="Arial" w:cs="Arial"/>
                <w:b/>
              </w:rPr>
            </w:pPr>
          </w:p>
          <w:p w14:paraId="39B91E3A" w14:textId="77777777" w:rsidR="00003C0E" w:rsidRPr="000437A1" w:rsidRDefault="00003C0E" w:rsidP="009D7DE1">
            <w:pPr>
              <w:rPr>
                <w:rFonts w:ascii="Arial" w:hAnsi="Arial" w:cs="Arial"/>
                <w:b/>
              </w:rPr>
            </w:pPr>
          </w:p>
          <w:p w14:paraId="031776AB" w14:textId="77777777" w:rsidR="00003C0E" w:rsidRPr="000437A1" w:rsidRDefault="00003C0E" w:rsidP="009D7DE1">
            <w:pPr>
              <w:rPr>
                <w:rFonts w:ascii="Arial" w:hAnsi="Arial" w:cs="Arial"/>
                <w:b/>
              </w:rPr>
            </w:pPr>
          </w:p>
          <w:p w14:paraId="6F8467EE" w14:textId="77777777" w:rsidR="00003C0E" w:rsidRPr="000437A1" w:rsidRDefault="00003C0E" w:rsidP="009D7DE1">
            <w:pPr>
              <w:rPr>
                <w:rFonts w:ascii="Arial" w:hAnsi="Arial" w:cs="Arial"/>
                <w:b/>
              </w:rPr>
            </w:pPr>
          </w:p>
          <w:p w14:paraId="5AA028A4" w14:textId="77777777" w:rsidR="00003C0E" w:rsidRPr="000437A1" w:rsidRDefault="00003C0E" w:rsidP="009D7DE1">
            <w:pPr>
              <w:rPr>
                <w:rFonts w:ascii="Arial" w:hAnsi="Arial" w:cs="Arial"/>
                <w:b/>
              </w:rPr>
            </w:pPr>
          </w:p>
          <w:p w14:paraId="46F94FB4" w14:textId="77777777" w:rsidR="00003C0E" w:rsidRPr="000437A1" w:rsidRDefault="00003C0E" w:rsidP="009D7DE1">
            <w:pPr>
              <w:rPr>
                <w:rFonts w:ascii="Arial" w:hAnsi="Arial" w:cs="Arial"/>
                <w:b/>
              </w:rPr>
            </w:pPr>
          </w:p>
          <w:p w14:paraId="26A55659" w14:textId="77777777" w:rsidR="00003C0E" w:rsidRPr="000437A1" w:rsidRDefault="00003C0E" w:rsidP="009D7DE1">
            <w:pPr>
              <w:rPr>
                <w:rFonts w:ascii="Arial" w:hAnsi="Arial" w:cs="Arial"/>
                <w:b/>
              </w:rPr>
            </w:pPr>
          </w:p>
          <w:p w14:paraId="6781511D" w14:textId="6BC0C8EA" w:rsidR="00003C0E" w:rsidRDefault="00003C0E" w:rsidP="009D7DE1">
            <w:pPr>
              <w:rPr>
                <w:rFonts w:ascii="Arial" w:hAnsi="Arial" w:cs="Arial"/>
                <w:b/>
              </w:rPr>
            </w:pPr>
          </w:p>
          <w:p w14:paraId="5DE897F1" w14:textId="77777777" w:rsidR="00C94B91" w:rsidRPr="000437A1" w:rsidRDefault="00C94B91" w:rsidP="009D7DE1">
            <w:pPr>
              <w:rPr>
                <w:rFonts w:ascii="Arial" w:hAnsi="Arial" w:cs="Arial"/>
                <w:b/>
              </w:rPr>
            </w:pPr>
          </w:p>
          <w:p w14:paraId="3663FF97" w14:textId="77777777" w:rsidR="00003C0E" w:rsidRPr="000437A1" w:rsidRDefault="00003C0E" w:rsidP="009D7DE1">
            <w:pPr>
              <w:rPr>
                <w:rFonts w:ascii="Arial" w:hAnsi="Arial" w:cs="Arial"/>
                <w:b/>
              </w:rPr>
            </w:pPr>
          </w:p>
          <w:p w14:paraId="04C77D83" w14:textId="77777777" w:rsidR="00003C0E" w:rsidRPr="000437A1" w:rsidRDefault="00003C0E" w:rsidP="009D7DE1">
            <w:pPr>
              <w:rPr>
                <w:rFonts w:ascii="Arial" w:hAnsi="Arial" w:cs="Arial"/>
                <w:b/>
              </w:rPr>
            </w:pPr>
          </w:p>
          <w:p w14:paraId="0C53AF7E" w14:textId="77777777" w:rsidR="00003C0E" w:rsidRPr="000437A1" w:rsidRDefault="00003C0E" w:rsidP="009D7DE1">
            <w:pPr>
              <w:rPr>
                <w:rFonts w:ascii="Arial" w:hAnsi="Arial" w:cs="Arial"/>
                <w:b/>
              </w:rPr>
            </w:pPr>
          </w:p>
          <w:p w14:paraId="2A9B07AF" w14:textId="77777777" w:rsidR="00003C0E" w:rsidRPr="000437A1" w:rsidRDefault="00003C0E" w:rsidP="009D7DE1">
            <w:pPr>
              <w:rPr>
                <w:rFonts w:ascii="Arial" w:hAnsi="Arial" w:cs="Arial"/>
                <w:b/>
              </w:rPr>
            </w:pPr>
          </w:p>
          <w:p w14:paraId="6568ECAA" w14:textId="77777777" w:rsidR="00003C0E" w:rsidRPr="000437A1" w:rsidRDefault="00003C0E" w:rsidP="009D7DE1">
            <w:pPr>
              <w:rPr>
                <w:rFonts w:ascii="Arial" w:hAnsi="Arial" w:cs="Arial"/>
                <w:b/>
              </w:rPr>
            </w:pPr>
          </w:p>
          <w:p w14:paraId="52FAB6F9" w14:textId="77777777" w:rsidR="00003C0E" w:rsidRPr="000437A1" w:rsidRDefault="00003C0E" w:rsidP="009D7DE1">
            <w:pPr>
              <w:rPr>
                <w:rFonts w:ascii="Arial" w:hAnsi="Arial" w:cs="Arial"/>
                <w:b/>
              </w:rPr>
            </w:pPr>
          </w:p>
          <w:p w14:paraId="7BACB046" w14:textId="77777777" w:rsidR="00003C0E" w:rsidRPr="000437A1" w:rsidRDefault="00003C0E" w:rsidP="009D7DE1">
            <w:pPr>
              <w:rPr>
                <w:rFonts w:ascii="Arial" w:hAnsi="Arial" w:cs="Arial"/>
                <w:b/>
              </w:rPr>
            </w:pPr>
          </w:p>
          <w:p w14:paraId="23B7E9CC" w14:textId="77777777" w:rsidR="00003C0E" w:rsidRPr="000437A1" w:rsidRDefault="00003C0E" w:rsidP="009D7DE1">
            <w:pPr>
              <w:rPr>
                <w:rFonts w:ascii="Arial" w:hAnsi="Arial" w:cs="Arial"/>
                <w:b/>
              </w:rPr>
            </w:pPr>
          </w:p>
          <w:p w14:paraId="13A33EB4" w14:textId="77777777" w:rsidR="00003C0E" w:rsidRPr="000437A1" w:rsidRDefault="00003C0E" w:rsidP="009D7DE1">
            <w:pPr>
              <w:rPr>
                <w:rFonts w:ascii="Arial" w:hAnsi="Arial" w:cs="Arial"/>
                <w:b/>
              </w:rPr>
            </w:pPr>
          </w:p>
          <w:p w14:paraId="114FFAF3" w14:textId="77777777" w:rsidR="00003C0E" w:rsidRPr="000437A1" w:rsidRDefault="00003C0E" w:rsidP="009D7DE1">
            <w:pPr>
              <w:rPr>
                <w:rFonts w:ascii="Arial" w:hAnsi="Arial" w:cs="Arial"/>
                <w:b/>
              </w:rPr>
            </w:pPr>
          </w:p>
          <w:p w14:paraId="6F5C1467" w14:textId="77777777" w:rsidR="00003C0E" w:rsidRPr="000437A1" w:rsidRDefault="00003C0E" w:rsidP="009D7DE1">
            <w:pPr>
              <w:rPr>
                <w:rFonts w:ascii="Arial" w:hAnsi="Arial" w:cs="Arial"/>
                <w:b/>
              </w:rPr>
            </w:pPr>
          </w:p>
          <w:p w14:paraId="02FCECC5" w14:textId="77777777" w:rsidR="00003C0E" w:rsidRPr="000437A1" w:rsidRDefault="00003C0E" w:rsidP="009D7DE1">
            <w:pPr>
              <w:rPr>
                <w:rFonts w:ascii="Arial" w:hAnsi="Arial" w:cs="Arial"/>
                <w:b/>
              </w:rPr>
            </w:pPr>
          </w:p>
          <w:p w14:paraId="66E2BF31" w14:textId="77777777" w:rsidR="00003C0E" w:rsidRPr="000437A1" w:rsidRDefault="00003C0E" w:rsidP="009D7DE1">
            <w:pPr>
              <w:rPr>
                <w:rFonts w:ascii="Arial" w:hAnsi="Arial" w:cs="Arial"/>
                <w:b/>
              </w:rPr>
            </w:pPr>
          </w:p>
          <w:p w14:paraId="233ECD0F" w14:textId="77777777" w:rsidR="00003C0E" w:rsidRPr="000437A1" w:rsidRDefault="00003C0E" w:rsidP="009D7DE1">
            <w:pPr>
              <w:rPr>
                <w:rFonts w:ascii="Arial" w:hAnsi="Arial" w:cs="Arial"/>
                <w:b/>
              </w:rPr>
            </w:pPr>
          </w:p>
          <w:p w14:paraId="27798F02" w14:textId="77777777" w:rsidR="00003C0E" w:rsidRPr="000437A1" w:rsidRDefault="00003C0E" w:rsidP="009D7DE1">
            <w:pPr>
              <w:rPr>
                <w:rFonts w:ascii="Arial" w:hAnsi="Arial" w:cs="Arial"/>
                <w:b/>
              </w:rPr>
            </w:pPr>
          </w:p>
          <w:p w14:paraId="4E63FA70" w14:textId="77777777" w:rsidR="00003C0E" w:rsidRPr="000437A1" w:rsidRDefault="00003C0E" w:rsidP="009D7DE1">
            <w:pPr>
              <w:rPr>
                <w:rFonts w:ascii="Arial" w:hAnsi="Arial" w:cs="Arial"/>
                <w:b/>
              </w:rPr>
            </w:pPr>
          </w:p>
          <w:p w14:paraId="3C053C19" w14:textId="77777777" w:rsidR="00003C0E" w:rsidRPr="000437A1" w:rsidRDefault="00003C0E" w:rsidP="009D7DE1">
            <w:pPr>
              <w:rPr>
                <w:rFonts w:ascii="Arial" w:hAnsi="Arial" w:cs="Arial"/>
                <w:b/>
              </w:rPr>
            </w:pPr>
          </w:p>
          <w:p w14:paraId="24FF2823" w14:textId="77777777" w:rsidR="00003C0E" w:rsidRPr="000437A1" w:rsidRDefault="00003C0E" w:rsidP="009D7DE1">
            <w:pPr>
              <w:rPr>
                <w:rFonts w:ascii="Arial" w:hAnsi="Arial" w:cs="Arial"/>
                <w:b/>
              </w:rPr>
            </w:pPr>
          </w:p>
          <w:p w14:paraId="623D9A9F" w14:textId="77777777" w:rsidR="00003C0E" w:rsidRPr="000437A1" w:rsidRDefault="00003C0E" w:rsidP="009D7DE1">
            <w:pPr>
              <w:rPr>
                <w:rFonts w:ascii="Arial" w:hAnsi="Arial" w:cs="Arial"/>
                <w:b/>
              </w:rPr>
            </w:pPr>
          </w:p>
          <w:p w14:paraId="703F7A0F" w14:textId="77777777" w:rsidR="00003C0E" w:rsidRPr="000437A1" w:rsidRDefault="00003C0E" w:rsidP="009D7DE1">
            <w:pPr>
              <w:rPr>
                <w:rFonts w:ascii="Arial" w:hAnsi="Arial" w:cs="Arial"/>
                <w:b/>
              </w:rPr>
            </w:pPr>
          </w:p>
          <w:p w14:paraId="340A326C" w14:textId="77777777" w:rsidR="00003C0E" w:rsidRPr="000437A1" w:rsidRDefault="00003C0E" w:rsidP="009D7DE1">
            <w:pPr>
              <w:rPr>
                <w:rFonts w:ascii="Arial" w:hAnsi="Arial" w:cs="Arial"/>
                <w:b/>
              </w:rPr>
            </w:pPr>
          </w:p>
          <w:p w14:paraId="724AEF30" w14:textId="77777777" w:rsidR="00003C0E" w:rsidRPr="000437A1" w:rsidRDefault="00003C0E" w:rsidP="009D7DE1">
            <w:pPr>
              <w:rPr>
                <w:rFonts w:ascii="Arial" w:hAnsi="Arial" w:cs="Arial"/>
                <w:b/>
              </w:rPr>
            </w:pPr>
          </w:p>
          <w:p w14:paraId="37C6A416" w14:textId="77777777" w:rsidR="00003C0E" w:rsidRPr="000437A1" w:rsidRDefault="00003C0E" w:rsidP="009D7DE1">
            <w:pPr>
              <w:rPr>
                <w:rFonts w:ascii="Arial" w:hAnsi="Arial" w:cs="Arial"/>
                <w:b/>
              </w:rPr>
            </w:pPr>
          </w:p>
          <w:p w14:paraId="20EF7072" w14:textId="77777777" w:rsidR="00003C0E" w:rsidRPr="000437A1" w:rsidRDefault="00003C0E" w:rsidP="009D7DE1">
            <w:pPr>
              <w:rPr>
                <w:rFonts w:ascii="Arial" w:hAnsi="Arial" w:cs="Arial"/>
                <w:b/>
              </w:rPr>
            </w:pPr>
          </w:p>
          <w:p w14:paraId="13B5A51D" w14:textId="77777777" w:rsidR="00003C0E" w:rsidRPr="000437A1" w:rsidRDefault="00003C0E" w:rsidP="009D7DE1">
            <w:pPr>
              <w:rPr>
                <w:rFonts w:ascii="Arial" w:hAnsi="Arial" w:cs="Arial"/>
                <w:b/>
              </w:rPr>
            </w:pPr>
          </w:p>
          <w:p w14:paraId="28A4002F" w14:textId="77777777" w:rsidR="00003C0E" w:rsidRPr="000437A1" w:rsidRDefault="00003C0E" w:rsidP="009D7DE1">
            <w:pPr>
              <w:rPr>
                <w:rFonts w:ascii="Arial" w:hAnsi="Arial" w:cs="Arial"/>
                <w:b/>
              </w:rPr>
            </w:pPr>
          </w:p>
          <w:p w14:paraId="605969F3" w14:textId="77777777" w:rsidR="00003C0E" w:rsidRPr="000437A1" w:rsidRDefault="00003C0E" w:rsidP="009D7DE1">
            <w:pPr>
              <w:rPr>
                <w:rFonts w:ascii="Arial" w:hAnsi="Arial" w:cs="Arial"/>
                <w:b/>
              </w:rPr>
            </w:pPr>
          </w:p>
          <w:p w14:paraId="4BBED5F5" w14:textId="77777777" w:rsidR="00003C0E" w:rsidRPr="000437A1" w:rsidRDefault="00003C0E" w:rsidP="009D7DE1">
            <w:pPr>
              <w:rPr>
                <w:rFonts w:ascii="Arial" w:hAnsi="Arial" w:cs="Arial"/>
                <w:b/>
              </w:rPr>
            </w:pPr>
          </w:p>
          <w:p w14:paraId="206DC894" w14:textId="77777777" w:rsidR="00003C0E" w:rsidRPr="000437A1" w:rsidRDefault="00003C0E" w:rsidP="009D7DE1">
            <w:pPr>
              <w:rPr>
                <w:rFonts w:ascii="Arial" w:hAnsi="Arial" w:cs="Arial"/>
                <w:b/>
              </w:rPr>
            </w:pPr>
          </w:p>
          <w:p w14:paraId="643D64ED" w14:textId="77777777" w:rsidR="00003C0E" w:rsidRPr="000437A1" w:rsidRDefault="00003C0E" w:rsidP="009D7DE1">
            <w:pPr>
              <w:rPr>
                <w:rFonts w:ascii="Arial" w:hAnsi="Arial" w:cs="Arial"/>
                <w:b/>
              </w:rPr>
            </w:pPr>
          </w:p>
          <w:p w14:paraId="51F0584D" w14:textId="77777777" w:rsidR="00003C0E" w:rsidRPr="000437A1" w:rsidRDefault="00003C0E" w:rsidP="009D7DE1">
            <w:pPr>
              <w:rPr>
                <w:rFonts w:ascii="Arial" w:hAnsi="Arial" w:cs="Arial"/>
                <w:b/>
              </w:rPr>
            </w:pPr>
          </w:p>
          <w:p w14:paraId="2070BF40" w14:textId="524DB2D8" w:rsidR="00003C0E" w:rsidRPr="000437A1" w:rsidRDefault="00003C0E" w:rsidP="009D7DE1">
            <w:pPr>
              <w:rPr>
                <w:rFonts w:ascii="Arial" w:hAnsi="Arial" w:cs="Arial"/>
                <w:b/>
              </w:rPr>
            </w:pPr>
          </w:p>
        </w:tc>
        <w:tc>
          <w:tcPr>
            <w:tcW w:w="9717" w:type="dxa"/>
            <w:gridSpan w:val="2"/>
          </w:tcPr>
          <w:p w14:paraId="2065C0C3" w14:textId="77777777" w:rsidR="00B439C3" w:rsidRPr="00896DDE" w:rsidRDefault="00B439C3" w:rsidP="00680A2D">
            <w:pPr>
              <w:rPr>
                <w:rFonts w:ascii="Arial" w:hAnsi="Arial" w:cs="Arial"/>
              </w:rPr>
            </w:pPr>
          </w:p>
          <w:p w14:paraId="7AA0A964" w14:textId="77777777" w:rsidR="00FB0674" w:rsidRPr="00896DDE" w:rsidRDefault="001F1C64" w:rsidP="00680A2D">
            <w:pPr>
              <w:rPr>
                <w:rFonts w:ascii="Arial" w:hAnsi="Arial" w:cs="Arial"/>
                <w:b/>
              </w:rPr>
            </w:pPr>
            <w:r w:rsidRPr="00896DDE">
              <w:rPr>
                <w:rFonts w:ascii="Arial" w:hAnsi="Arial" w:cs="Arial"/>
                <w:b/>
              </w:rPr>
              <w:t>Policy S</w:t>
            </w:r>
            <w:r w:rsidR="001354F5" w:rsidRPr="00896DDE">
              <w:rPr>
                <w:rFonts w:ascii="Arial" w:hAnsi="Arial" w:cs="Arial"/>
                <w:b/>
              </w:rPr>
              <w:t>ummary</w:t>
            </w:r>
          </w:p>
          <w:p w14:paraId="008F5625" w14:textId="77777777" w:rsidR="001354F5" w:rsidRPr="00896DDE" w:rsidRDefault="001354F5" w:rsidP="00680A2D">
            <w:pPr>
              <w:rPr>
                <w:rFonts w:ascii="Arial" w:hAnsi="Arial" w:cs="Arial"/>
              </w:rPr>
            </w:pPr>
          </w:p>
          <w:p w14:paraId="15E883D0" w14:textId="77777777" w:rsidR="00FB0674" w:rsidRPr="00896DDE" w:rsidRDefault="0075062E" w:rsidP="001F1C64">
            <w:pPr>
              <w:pStyle w:val="ListParagraph"/>
              <w:numPr>
                <w:ilvl w:val="0"/>
                <w:numId w:val="9"/>
              </w:numPr>
              <w:rPr>
                <w:rFonts w:ascii="Arial" w:hAnsi="Arial" w:cs="Arial"/>
              </w:rPr>
            </w:pPr>
            <w:r w:rsidRPr="00896DDE">
              <w:rPr>
                <w:rFonts w:ascii="Arial" w:hAnsi="Arial" w:cs="Arial"/>
              </w:rPr>
              <w:t>In order to realise the</w:t>
            </w:r>
            <w:r w:rsidR="00FB0674" w:rsidRPr="00896DDE">
              <w:rPr>
                <w:rFonts w:ascii="Arial" w:hAnsi="Arial" w:cs="Arial"/>
              </w:rPr>
              <w:t xml:space="preserve"> commitment</w:t>
            </w:r>
            <w:r w:rsidRPr="00896DDE">
              <w:rPr>
                <w:rFonts w:ascii="Arial" w:hAnsi="Arial" w:cs="Arial"/>
              </w:rPr>
              <w:t xml:space="preserve"> outlined above</w:t>
            </w:r>
            <w:r w:rsidR="008F759A" w:rsidRPr="00896DDE">
              <w:rPr>
                <w:rFonts w:ascii="Arial" w:hAnsi="Arial" w:cs="Arial"/>
              </w:rPr>
              <w:t xml:space="preserve"> every effort</w:t>
            </w:r>
            <w:r w:rsidR="00FB0674" w:rsidRPr="00896DDE">
              <w:rPr>
                <w:rFonts w:ascii="Arial" w:hAnsi="Arial" w:cs="Arial"/>
              </w:rPr>
              <w:t xml:space="preserve"> wi</w:t>
            </w:r>
            <w:r w:rsidR="007A48F4" w:rsidRPr="00896DDE">
              <w:rPr>
                <w:rFonts w:ascii="Arial" w:hAnsi="Arial" w:cs="Arial"/>
              </w:rPr>
              <w:t>l</w:t>
            </w:r>
            <w:r w:rsidR="00FB0674" w:rsidRPr="00896DDE">
              <w:rPr>
                <w:rFonts w:ascii="Arial" w:hAnsi="Arial" w:cs="Arial"/>
              </w:rPr>
              <w:t>l</w:t>
            </w:r>
            <w:r w:rsidR="008F759A" w:rsidRPr="00896DDE">
              <w:rPr>
                <w:rFonts w:ascii="Arial" w:hAnsi="Arial" w:cs="Arial"/>
              </w:rPr>
              <w:t xml:space="preserve"> be made to:</w:t>
            </w:r>
          </w:p>
          <w:p w14:paraId="14158926" w14:textId="77777777" w:rsidR="001F1C64" w:rsidRPr="00896DDE" w:rsidRDefault="001F1C64" w:rsidP="001F1C64">
            <w:pPr>
              <w:pStyle w:val="ListParagraph"/>
              <w:rPr>
                <w:rFonts w:ascii="Arial" w:hAnsi="Arial" w:cs="Arial"/>
              </w:rPr>
            </w:pPr>
          </w:p>
          <w:p w14:paraId="193B39D5" w14:textId="77777777" w:rsidR="00FB0674" w:rsidRPr="00896DDE" w:rsidRDefault="00FB0674" w:rsidP="001F1C64">
            <w:pPr>
              <w:pStyle w:val="ListParagraph"/>
              <w:numPr>
                <w:ilvl w:val="0"/>
                <w:numId w:val="21"/>
              </w:numPr>
              <w:rPr>
                <w:rFonts w:ascii="Arial" w:hAnsi="Arial" w:cs="Arial"/>
              </w:rPr>
            </w:pPr>
            <w:r w:rsidRPr="00896DDE">
              <w:rPr>
                <w:rFonts w:ascii="Arial" w:hAnsi="Arial" w:cs="Arial"/>
              </w:rPr>
              <w:t>challenge inequalit</w:t>
            </w:r>
            <w:r w:rsidR="001F1C64" w:rsidRPr="00896DDE">
              <w:rPr>
                <w:rFonts w:ascii="Arial" w:hAnsi="Arial" w:cs="Arial"/>
              </w:rPr>
              <w:t>y, prejudice and discrimination</w:t>
            </w:r>
          </w:p>
          <w:p w14:paraId="102652FF" w14:textId="1FCCE129" w:rsidR="00FB0674" w:rsidRPr="00896DDE" w:rsidRDefault="00FB0674" w:rsidP="001F1C64">
            <w:pPr>
              <w:pStyle w:val="ListParagraph"/>
              <w:numPr>
                <w:ilvl w:val="0"/>
                <w:numId w:val="21"/>
              </w:numPr>
              <w:rPr>
                <w:rFonts w:ascii="Arial" w:hAnsi="Arial" w:cs="Arial"/>
              </w:rPr>
            </w:pPr>
            <w:r w:rsidRPr="00896DDE">
              <w:rPr>
                <w:rFonts w:ascii="Arial" w:hAnsi="Arial" w:cs="Arial"/>
              </w:rPr>
              <w:t xml:space="preserve">promote diversity in all its aspects, including employing a workforce and recruiting </w:t>
            </w:r>
            <w:r w:rsidR="001D349F">
              <w:rPr>
                <w:rFonts w:ascii="Arial" w:hAnsi="Arial" w:cs="Arial"/>
              </w:rPr>
              <w:t>learners</w:t>
            </w:r>
            <w:r w:rsidR="001F1C64" w:rsidRPr="00896DDE">
              <w:rPr>
                <w:rFonts w:ascii="Arial" w:hAnsi="Arial" w:cs="Arial"/>
              </w:rPr>
              <w:t xml:space="preserve"> to reflect the community the </w:t>
            </w:r>
            <w:r w:rsidR="004A2145">
              <w:rPr>
                <w:rFonts w:ascii="Arial" w:hAnsi="Arial" w:cs="Arial"/>
              </w:rPr>
              <w:t>Group</w:t>
            </w:r>
            <w:r w:rsidRPr="00896DDE">
              <w:rPr>
                <w:rFonts w:ascii="Arial" w:hAnsi="Arial" w:cs="Arial"/>
              </w:rPr>
              <w:t xml:space="preserve"> serve</w:t>
            </w:r>
            <w:r w:rsidR="004A2145">
              <w:rPr>
                <w:rFonts w:ascii="Arial" w:hAnsi="Arial" w:cs="Arial"/>
              </w:rPr>
              <w:t>s</w:t>
            </w:r>
          </w:p>
          <w:p w14:paraId="294ABBB8" w14:textId="77777777" w:rsidR="00FB0674" w:rsidRPr="00896DDE" w:rsidRDefault="00FB0674" w:rsidP="001F1C64">
            <w:pPr>
              <w:pStyle w:val="ListParagraph"/>
              <w:numPr>
                <w:ilvl w:val="0"/>
                <w:numId w:val="21"/>
              </w:numPr>
              <w:rPr>
                <w:rFonts w:ascii="Arial" w:hAnsi="Arial" w:cs="Arial"/>
              </w:rPr>
            </w:pPr>
            <w:r w:rsidRPr="00896DDE">
              <w:rPr>
                <w:rFonts w:ascii="Arial" w:hAnsi="Arial" w:cs="Arial"/>
              </w:rPr>
              <w:t xml:space="preserve">treat all </w:t>
            </w:r>
            <w:r w:rsidR="001F1C64" w:rsidRPr="00896DDE">
              <w:rPr>
                <w:rFonts w:ascii="Arial" w:hAnsi="Arial" w:cs="Arial"/>
              </w:rPr>
              <w:t>people with respect and dignity</w:t>
            </w:r>
          </w:p>
          <w:p w14:paraId="33105115" w14:textId="77777777" w:rsidR="00FB0674" w:rsidRPr="00896DDE" w:rsidRDefault="00FB0674" w:rsidP="001F1C64">
            <w:pPr>
              <w:pStyle w:val="ListParagraph"/>
              <w:numPr>
                <w:ilvl w:val="0"/>
                <w:numId w:val="21"/>
              </w:numPr>
              <w:rPr>
                <w:rFonts w:ascii="Arial" w:hAnsi="Arial" w:cs="Arial"/>
              </w:rPr>
            </w:pPr>
            <w:r w:rsidRPr="00896DDE">
              <w:rPr>
                <w:rFonts w:ascii="Arial" w:hAnsi="Arial" w:cs="Arial"/>
              </w:rPr>
              <w:t>provide an environment free from prejudice, harassment, discrimination (direct/indirect), discrimination arising from disability and victimisation.</w:t>
            </w:r>
          </w:p>
          <w:p w14:paraId="14035C8C" w14:textId="32E21CA6" w:rsidR="00FB0674" w:rsidRPr="00896DDE" w:rsidRDefault="00FB0674" w:rsidP="001F1C64">
            <w:pPr>
              <w:pStyle w:val="ListParagraph"/>
              <w:numPr>
                <w:ilvl w:val="0"/>
                <w:numId w:val="21"/>
              </w:numPr>
              <w:rPr>
                <w:rFonts w:ascii="Arial" w:hAnsi="Arial" w:cs="Arial"/>
              </w:rPr>
            </w:pPr>
            <w:r w:rsidRPr="00896DDE">
              <w:rPr>
                <w:rFonts w:ascii="Arial" w:hAnsi="Arial" w:cs="Arial"/>
              </w:rPr>
              <w:t xml:space="preserve">where it is reasonable to do so make adjustments to enable equal access to </w:t>
            </w:r>
            <w:r w:rsidR="004A2145">
              <w:rPr>
                <w:rFonts w:ascii="Arial" w:hAnsi="Arial" w:cs="Arial"/>
              </w:rPr>
              <w:t>DNCG</w:t>
            </w:r>
            <w:r w:rsidRPr="00896DDE">
              <w:rPr>
                <w:rFonts w:ascii="Arial" w:hAnsi="Arial" w:cs="Arial"/>
              </w:rPr>
              <w:t xml:space="preserve"> resources and services ensuring that none are treated less favourably</w:t>
            </w:r>
          </w:p>
          <w:p w14:paraId="600234BF" w14:textId="37515F79" w:rsidR="00FB0674" w:rsidRPr="00896DDE" w:rsidRDefault="00FB0674" w:rsidP="001F1C64">
            <w:pPr>
              <w:pStyle w:val="ListParagraph"/>
              <w:numPr>
                <w:ilvl w:val="0"/>
                <w:numId w:val="21"/>
              </w:numPr>
              <w:rPr>
                <w:rFonts w:ascii="Arial" w:hAnsi="Arial" w:cs="Arial"/>
              </w:rPr>
            </w:pPr>
            <w:r w:rsidRPr="00896DDE">
              <w:rPr>
                <w:rFonts w:ascii="Arial" w:hAnsi="Arial" w:cs="Arial"/>
              </w:rPr>
              <w:t xml:space="preserve">ensure that </w:t>
            </w:r>
            <w:r w:rsidR="00AE0B05" w:rsidRPr="00896DDE">
              <w:rPr>
                <w:rFonts w:ascii="Arial" w:hAnsi="Arial" w:cs="Arial"/>
              </w:rPr>
              <w:t>E</w:t>
            </w:r>
            <w:r w:rsidR="004A2145">
              <w:rPr>
                <w:rFonts w:ascii="Arial" w:hAnsi="Arial" w:cs="Arial"/>
              </w:rPr>
              <w:t xml:space="preserve">DI </w:t>
            </w:r>
            <w:r w:rsidR="001F1C64" w:rsidRPr="00896DDE">
              <w:rPr>
                <w:rFonts w:ascii="Arial" w:hAnsi="Arial" w:cs="Arial"/>
              </w:rPr>
              <w:t>are</w:t>
            </w:r>
            <w:r w:rsidRPr="00896DDE">
              <w:rPr>
                <w:rFonts w:ascii="Arial" w:hAnsi="Arial" w:cs="Arial"/>
              </w:rPr>
              <w:t xml:space="preserve"> </w:t>
            </w:r>
            <w:r w:rsidR="003B7A01" w:rsidRPr="00896DDE">
              <w:rPr>
                <w:rFonts w:ascii="Arial" w:hAnsi="Arial" w:cs="Arial"/>
              </w:rPr>
              <w:t>integrat</w:t>
            </w:r>
            <w:r w:rsidRPr="00896DDE">
              <w:rPr>
                <w:rFonts w:ascii="Arial" w:hAnsi="Arial" w:cs="Arial"/>
              </w:rPr>
              <w:t>ed in</w:t>
            </w:r>
            <w:r w:rsidR="003B7A01" w:rsidRPr="00896DDE">
              <w:rPr>
                <w:rFonts w:ascii="Arial" w:hAnsi="Arial" w:cs="Arial"/>
              </w:rPr>
              <w:t>to</w:t>
            </w:r>
            <w:r w:rsidRPr="00896DDE">
              <w:rPr>
                <w:rFonts w:ascii="Arial" w:hAnsi="Arial" w:cs="Arial"/>
              </w:rPr>
              <w:t xml:space="preserve"> all </w:t>
            </w:r>
            <w:r w:rsidR="001F1C64" w:rsidRPr="00896DDE">
              <w:rPr>
                <w:rFonts w:ascii="Arial" w:hAnsi="Arial" w:cs="Arial"/>
              </w:rPr>
              <w:t>policies, procedures and c</w:t>
            </w:r>
            <w:r w:rsidRPr="00896DDE">
              <w:rPr>
                <w:rFonts w:ascii="Arial" w:hAnsi="Arial" w:cs="Arial"/>
              </w:rPr>
              <w:t>harters.</w:t>
            </w:r>
          </w:p>
          <w:p w14:paraId="4FAE6953" w14:textId="77777777" w:rsidR="00FB0674" w:rsidRPr="00896DDE" w:rsidRDefault="00FB0674" w:rsidP="001F1C64">
            <w:pPr>
              <w:pStyle w:val="ListParagraph"/>
              <w:numPr>
                <w:ilvl w:val="0"/>
                <w:numId w:val="21"/>
              </w:numPr>
              <w:rPr>
                <w:rFonts w:ascii="Arial" w:hAnsi="Arial" w:cs="Arial"/>
              </w:rPr>
            </w:pPr>
            <w:r w:rsidRPr="00896DDE">
              <w:rPr>
                <w:rFonts w:ascii="Arial" w:hAnsi="Arial" w:cs="Arial"/>
              </w:rPr>
              <w:t>ensure that all policies, st</w:t>
            </w:r>
            <w:r w:rsidR="00FD20CC" w:rsidRPr="00896DDE">
              <w:rPr>
                <w:rFonts w:ascii="Arial" w:hAnsi="Arial" w:cs="Arial"/>
              </w:rPr>
              <w:t>rategies and procedures have undergone an assessment of</w:t>
            </w:r>
            <w:r w:rsidRPr="00896DDE">
              <w:rPr>
                <w:rFonts w:ascii="Arial" w:hAnsi="Arial" w:cs="Arial"/>
              </w:rPr>
              <w:t xml:space="preserve"> the effect on equality </w:t>
            </w:r>
            <w:r w:rsidRPr="00896DDE">
              <w:rPr>
                <w:rFonts w:ascii="Arial" w:hAnsi="Arial" w:cs="Arial"/>
                <w:i/>
              </w:rPr>
              <w:t>(new documents when written and current documents during review)</w:t>
            </w:r>
            <w:r w:rsidRPr="00896DDE">
              <w:rPr>
                <w:rFonts w:ascii="Arial" w:hAnsi="Arial" w:cs="Arial"/>
              </w:rPr>
              <w:t xml:space="preserve"> to ensure that, where appropriate, they promote equality and do not unlawfully discriminate</w:t>
            </w:r>
          </w:p>
          <w:p w14:paraId="710B86E4" w14:textId="5A8C8259" w:rsidR="00FB0674" w:rsidRPr="00896DDE" w:rsidRDefault="00FB0674" w:rsidP="001F1C64">
            <w:pPr>
              <w:pStyle w:val="ListParagraph"/>
              <w:numPr>
                <w:ilvl w:val="0"/>
                <w:numId w:val="21"/>
              </w:numPr>
              <w:rPr>
                <w:rFonts w:ascii="Arial" w:hAnsi="Arial" w:cs="Arial"/>
              </w:rPr>
            </w:pPr>
            <w:r w:rsidRPr="00896DDE">
              <w:rPr>
                <w:rFonts w:ascii="Arial" w:hAnsi="Arial" w:cs="Arial"/>
              </w:rPr>
              <w:t>work in partnership with recognised trade unions to ensure that staff</w:t>
            </w:r>
            <w:r w:rsidR="003B7A01" w:rsidRPr="00896DDE">
              <w:rPr>
                <w:rFonts w:ascii="Arial" w:hAnsi="Arial" w:cs="Arial"/>
              </w:rPr>
              <w:t xml:space="preserve"> and volunteers</w:t>
            </w:r>
            <w:r w:rsidRPr="00896DDE">
              <w:rPr>
                <w:rFonts w:ascii="Arial" w:hAnsi="Arial" w:cs="Arial"/>
              </w:rPr>
              <w:t xml:space="preserve"> are committed to the policy and</w:t>
            </w:r>
            <w:r w:rsidR="00FD20CC" w:rsidRPr="00896DDE">
              <w:rPr>
                <w:rFonts w:ascii="Arial" w:hAnsi="Arial" w:cs="Arial"/>
              </w:rPr>
              <w:t xml:space="preserve"> that</w:t>
            </w:r>
            <w:r w:rsidRPr="00896DDE">
              <w:rPr>
                <w:rFonts w:ascii="Arial" w:hAnsi="Arial" w:cs="Arial"/>
              </w:rPr>
              <w:t xml:space="preserve"> it is fully effective.</w:t>
            </w:r>
          </w:p>
          <w:p w14:paraId="6242CEB0" w14:textId="5B1D38D1" w:rsidR="00FB0674" w:rsidRPr="00896DDE" w:rsidRDefault="00FD20CC" w:rsidP="001F1C64">
            <w:pPr>
              <w:pStyle w:val="ListParagraph"/>
              <w:numPr>
                <w:ilvl w:val="0"/>
                <w:numId w:val="21"/>
              </w:numPr>
              <w:rPr>
                <w:rFonts w:ascii="Arial" w:hAnsi="Arial" w:cs="Arial"/>
              </w:rPr>
            </w:pPr>
            <w:r w:rsidRPr="00896DDE">
              <w:rPr>
                <w:rFonts w:ascii="Arial" w:hAnsi="Arial" w:cs="Arial"/>
              </w:rPr>
              <w:t>inform all staff</w:t>
            </w:r>
            <w:r w:rsidR="003B7A01" w:rsidRPr="00896DDE">
              <w:rPr>
                <w:rFonts w:ascii="Arial" w:hAnsi="Arial" w:cs="Arial"/>
              </w:rPr>
              <w:t xml:space="preserve">, volunteers, </w:t>
            </w:r>
            <w:r w:rsidRPr="00896DDE">
              <w:rPr>
                <w:rFonts w:ascii="Arial" w:hAnsi="Arial" w:cs="Arial"/>
              </w:rPr>
              <w:t>students</w:t>
            </w:r>
            <w:r w:rsidR="003B7A01" w:rsidRPr="00896DDE">
              <w:rPr>
                <w:rFonts w:ascii="Arial" w:hAnsi="Arial" w:cs="Arial"/>
              </w:rPr>
              <w:t>, apprentices and visitors</w:t>
            </w:r>
            <w:r w:rsidRPr="00896DDE">
              <w:rPr>
                <w:rFonts w:ascii="Arial" w:hAnsi="Arial" w:cs="Arial"/>
              </w:rPr>
              <w:t xml:space="preserve"> </w:t>
            </w:r>
            <w:r w:rsidR="00FB0674" w:rsidRPr="00896DDE">
              <w:rPr>
                <w:rFonts w:ascii="Arial" w:hAnsi="Arial" w:cs="Arial"/>
              </w:rPr>
              <w:t xml:space="preserve">about our commitment to </w:t>
            </w:r>
            <w:r w:rsidR="00AE0B05" w:rsidRPr="00896DDE">
              <w:rPr>
                <w:rFonts w:ascii="Arial" w:hAnsi="Arial" w:cs="Arial"/>
              </w:rPr>
              <w:t>E</w:t>
            </w:r>
            <w:r w:rsidR="007276E2">
              <w:rPr>
                <w:rFonts w:ascii="Arial" w:hAnsi="Arial" w:cs="Arial"/>
              </w:rPr>
              <w:t>DI</w:t>
            </w:r>
            <w:r w:rsidR="00FB0674" w:rsidRPr="00896DDE">
              <w:rPr>
                <w:rFonts w:ascii="Arial" w:hAnsi="Arial" w:cs="Arial"/>
              </w:rPr>
              <w:t>.</w:t>
            </w:r>
          </w:p>
          <w:p w14:paraId="38002B80" w14:textId="08BF3EF7" w:rsidR="00FB0674" w:rsidRPr="00896DDE" w:rsidRDefault="00FD20CC" w:rsidP="001F1C64">
            <w:pPr>
              <w:pStyle w:val="ListParagraph"/>
              <w:numPr>
                <w:ilvl w:val="0"/>
                <w:numId w:val="21"/>
              </w:numPr>
              <w:rPr>
                <w:rFonts w:ascii="Arial" w:hAnsi="Arial" w:cs="Arial"/>
              </w:rPr>
            </w:pPr>
            <w:r w:rsidRPr="00896DDE">
              <w:rPr>
                <w:rFonts w:ascii="Arial" w:hAnsi="Arial" w:cs="Arial"/>
              </w:rPr>
              <w:t xml:space="preserve">ensure that the </w:t>
            </w:r>
            <w:r w:rsidR="001D349F">
              <w:rPr>
                <w:rFonts w:ascii="Arial" w:hAnsi="Arial" w:cs="Arial"/>
              </w:rPr>
              <w:t xml:space="preserve">learner </w:t>
            </w:r>
            <w:r w:rsidRPr="00896DDE">
              <w:rPr>
                <w:rFonts w:ascii="Arial" w:hAnsi="Arial" w:cs="Arial"/>
              </w:rPr>
              <w:t xml:space="preserve">experience </w:t>
            </w:r>
            <w:r w:rsidR="003B7A01" w:rsidRPr="00896DDE">
              <w:rPr>
                <w:rFonts w:ascii="Arial" w:hAnsi="Arial" w:cs="Arial"/>
              </w:rPr>
              <w:t>raises</w:t>
            </w:r>
            <w:r w:rsidR="00FB0674" w:rsidRPr="00896DDE">
              <w:rPr>
                <w:rFonts w:ascii="Arial" w:hAnsi="Arial" w:cs="Arial"/>
              </w:rPr>
              <w:t xml:space="preserve"> aware</w:t>
            </w:r>
            <w:r w:rsidR="003B7A01" w:rsidRPr="00896DDE">
              <w:rPr>
                <w:rFonts w:ascii="Arial" w:hAnsi="Arial" w:cs="Arial"/>
              </w:rPr>
              <w:t>ness</w:t>
            </w:r>
            <w:r w:rsidR="00FB0674" w:rsidRPr="00896DDE">
              <w:rPr>
                <w:rFonts w:ascii="Arial" w:hAnsi="Arial" w:cs="Arial"/>
              </w:rPr>
              <w:t xml:space="preserve"> of </w:t>
            </w:r>
            <w:r w:rsidR="003B7A01" w:rsidRPr="00896DDE">
              <w:rPr>
                <w:rFonts w:ascii="Arial" w:hAnsi="Arial" w:cs="Arial"/>
              </w:rPr>
              <w:t>EDI</w:t>
            </w:r>
            <w:r w:rsidR="00FB0674" w:rsidRPr="00896DDE">
              <w:rPr>
                <w:rFonts w:ascii="Arial" w:hAnsi="Arial" w:cs="Arial"/>
              </w:rPr>
              <w:t xml:space="preserve"> issues.</w:t>
            </w:r>
          </w:p>
          <w:p w14:paraId="7991A71C" w14:textId="0F4B3A38" w:rsidR="00FB0674" w:rsidRPr="00896DDE" w:rsidRDefault="00FB0674" w:rsidP="001F1C64">
            <w:pPr>
              <w:pStyle w:val="ListParagraph"/>
              <w:numPr>
                <w:ilvl w:val="0"/>
                <w:numId w:val="21"/>
              </w:numPr>
              <w:rPr>
                <w:rFonts w:ascii="Arial" w:hAnsi="Arial" w:cs="Arial"/>
              </w:rPr>
            </w:pPr>
            <w:r w:rsidRPr="00896DDE">
              <w:rPr>
                <w:rFonts w:ascii="Arial" w:hAnsi="Arial" w:cs="Arial"/>
              </w:rPr>
              <w:t>ensure that staff are working to narrow achievement gaps betw</w:t>
            </w:r>
            <w:r w:rsidR="00FD20CC" w:rsidRPr="00896DDE">
              <w:rPr>
                <w:rFonts w:ascii="Arial" w:hAnsi="Arial" w:cs="Arial"/>
              </w:rPr>
              <w:t xml:space="preserve">een different groups of </w:t>
            </w:r>
            <w:r w:rsidR="001D349F">
              <w:rPr>
                <w:rFonts w:ascii="Arial" w:hAnsi="Arial" w:cs="Arial"/>
              </w:rPr>
              <w:t>learners</w:t>
            </w:r>
          </w:p>
          <w:p w14:paraId="63C4E6AA" w14:textId="244A90B1" w:rsidR="00FB0674" w:rsidRPr="00896DDE" w:rsidRDefault="00FB0674" w:rsidP="001F1C64">
            <w:pPr>
              <w:pStyle w:val="ListParagraph"/>
              <w:numPr>
                <w:ilvl w:val="0"/>
                <w:numId w:val="21"/>
              </w:numPr>
              <w:rPr>
                <w:rFonts w:ascii="Arial" w:hAnsi="Arial" w:cs="Arial"/>
              </w:rPr>
            </w:pPr>
            <w:r w:rsidRPr="00896DDE">
              <w:rPr>
                <w:rFonts w:ascii="Arial" w:hAnsi="Arial" w:cs="Arial"/>
              </w:rPr>
              <w:t xml:space="preserve">ensure </w:t>
            </w:r>
            <w:r w:rsidR="00AE0B05" w:rsidRPr="00896DDE">
              <w:rPr>
                <w:rFonts w:ascii="Arial" w:hAnsi="Arial" w:cs="Arial"/>
              </w:rPr>
              <w:t>E</w:t>
            </w:r>
            <w:r w:rsidR="007276E2">
              <w:rPr>
                <w:rFonts w:ascii="Arial" w:hAnsi="Arial" w:cs="Arial"/>
              </w:rPr>
              <w:t xml:space="preserve">DI </w:t>
            </w:r>
            <w:r w:rsidRPr="00896DDE">
              <w:rPr>
                <w:rFonts w:ascii="Arial" w:hAnsi="Arial" w:cs="Arial"/>
              </w:rPr>
              <w:t>are promoted through teaching and learning</w:t>
            </w:r>
          </w:p>
          <w:p w14:paraId="13D1ED97" w14:textId="52AC1FDA" w:rsidR="00FB0674" w:rsidRPr="00896DDE" w:rsidRDefault="00FB0674" w:rsidP="001F1C64">
            <w:pPr>
              <w:pStyle w:val="ListParagraph"/>
              <w:numPr>
                <w:ilvl w:val="0"/>
                <w:numId w:val="21"/>
              </w:numPr>
              <w:rPr>
                <w:rFonts w:ascii="Arial" w:hAnsi="Arial" w:cs="Arial"/>
              </w:rPr>
            </w:pPr>
            <w:r w:rsidRPr="00896DDE">
              <w:rPr>
                <w:rFonts w:ascii="Arial" w:hAnsi="Arial" w:cs="Arial"/>
              </w:rPr>
              <w:t xml:space="preserve">promote our commitment to </w:t>
            </w:r>
            <w:r w:rsidR="00AE0B05" w:rsidRPr="00896DDE">
              <w:rPr>
                <w:rFonts w:ascii="Arial" w:hAnsi="Arial" w:cs="Arial"/>
              </w:rPr>
              <w:t>E</w:t>
            </w:r>
            <w:r w:rsidR="007276E2">
              <w:rPr>
                <w:rFonts w:ascii="Arial" w:hAnsi="Arial" w:cs="Arial"/>
              </w:rPr>
              <w:t xml:space="preserve">DI </w:t>
            </w:r>
            <w:r w:rsidRPr="00896DDE">
              <w:rPr>
                <w:rFonts w:ascii="Arial" w:hAnsi="Arial" w:cs="Arial"/>
              </w:rPr>
              <w:t xml:space="preserve">through positive statements and </w:t>
            </w:r>
            <w:r w:rsidR="001F1C64" w:rsidRPr="00896DDE">
              <w:rPr>
                <w:rFonts w:ascii="Arial" w:hAnsi="Arial" w:cs="Arial"/>
              </w:rPr>
              <w:t xml:space="preserve">representative </w:t>
            </w:r>
            <w:r w:rsidRPr="00896DDE">
              <w:rPr>
                <w:rFonts w:ascii="Arial" w:hAnsi="Arial" w:cs="Arial"/>
              </w:rPr>
              <w:t>images in marketing and communications activities</w:t>
            </w:r>
          </w:p>
          <w:p w14:paraId="7794678F" w14:textId="54826C04" w:rsidR="00FB0674" w:rsidRPr="00896DDE" w:rsidRDefault="00FB0674" w:rsidP="001F1C64">
            <w:pPr>
              <w:pStyle w:val="ListParagraph"/>
              <w:numPr>
                <w:ilvl w:val="0"/>
                <w:numId w:val="21"/>
              </w:numPr>
              <w:rPr>
                <w:rFonts w:ascii="Arial" w:hAnsi="Arial" w:cs="Arial"/>
              </w:rPr>
            </w:pPr>
            <w:r w:rsidRPr="00896DDE">
              <w:rPr>
                <w:rFonts w:ascii="Arial" w:hAnsi="Arial" w:cs="Arial"/>
              </w:rPr>
              <w:t>ensure that any organisation that delivers services on behalf of</w:t>
            </w:r>
            <w:r w:rsidR="00E94C06">
              <w:rPr>
                <w:rFonts w:ascii="Arial" w:hAnsi="Arial" w:cs="Arial"/>
              </w:rPr>
              <w:t xml:space="preserve"> DNCG </w:t>
            </w:r>
            <w:r w:rsidRPr="00896DDE">
              <w:rPr>
                <w:rFonts w:ascii="Arial" w:hAnsi="Arial" w:cs="Arial"/>
              </w:rPr>
              <w:t xml:space="preserve">(or works in partnership with </w:t>
            </w:r>
            <w:r w:rsidR="00E94C06">
              <w:rPr>
                <w:rFonts w:ascii="Arial" w:hAnsi="Arial" w:cs="Arial"/>
              </w:rPr>
              <w:t>DNCG</w:t>
            </w:r>
            <w:r w:rsidRPr="00896DDE">
              <w:rPr>
                <w:rFonts w:ascii="Arial" w:hAnsi="Arial" w:cs="Arial"/>
              </w:rPr>
              <w:t xml:space="preserve">) understands our commitment to </w:t>
            </w:r>
            <w:r w:rsidR="00AE0B05" w:rsidRPr="00896DDE">
              <w:rPr>
                <w:rFonts w:ascii="Arial" w:hAnsi="Arial" w:cs="Arial"/>
              </w:rPr>
              <w:t>E</w:t>
            </w:r>
            <w:r w:rsidR="00E94C06">
              <w:rPr>
                <w:rFonts w:ascii="Arial" w:hAnsi="Arial" w:cs="Arial"/>
              </w:rPr>
              <w:t xml:space="preserve">DI </w:t>
            </w:r>
            <w:r w:rsidRPr="00896DDE">
              <w:rPr>
                <w:rFonts w:ascii="Arial" w:hAnsi="Arial" w:cs="Arial"/>
              </w:rPr>
              <w:t>and to eliminate discrimination.</w:t>
            </w:r>
          </w:p>
          <w:p w14:paraId="1355D183" w14:textId="78DFB36C" w:rsidR="00FB0674" w:rsidRPr="00896DDE" w:rsidRDefault="00FB0674" w:rsidP="001F1C64">
            <w:pPr>
              <w:pStyle w:val="ListParagraph"/>
              <w:numPr>
                <w:ilvl w:val="0"/>
                <w:numId w:val="21"/>
              </w:numPr>
              <w:rPr>
                <w:rFonts w:ascii="Arial" w:hAnsi="Arial" w:cs="Arial"/>
              </w:rPr>
            </w:pPr>
            <w:r w:rsidRPr="00896DDE">
              <w:rPr>
                <w:rFonts w:ascii="Arial" w:hAnsi="Arial" w:cs="Arial"/>
              </w:rPr>
              <w:t xml:space="preserve">develop, publish and implement </w:t>
            </w:r>
            <w:r w:rsidR="00434689" w:rsidRPr="00896DDE">
              <w:rPr>
                <w:rFonts w:ascii="Arial" w:hAnsi="Arial" w:cs="Arial"/>
              </w:rPr>
              <w:t>annual report</w:t>
            </w:r>
            <w:r w:rsidR="00C35A2B">
              <w:rPr>
                <w:rFonts w:ascii="Arial" w:hAnsi="Arial" w:cs="Arial"/>
              </w:rPr>
              <w:t>s</w:t>
            </w:r>
            <w:r w:rsidRPr="00896DDE">
              <w:rPr>
                <w:rFonts w:ascii="Arial" w:hAnsi="Arial" w:cs="Arial"/>
              </w:rPr>
              <w:t xml:space="preserve"> which set out how we will fulfil our statutory duties regarding promoting equality and tackling discrimination.</w:t>
            </w:r>
          </w:p>
          <w:p w14:paraId="5E534C1B" w14:textId="77777777" w:rsidR="00FB0674" w:rsidRPr="00896DDE" w:rsidRDefault="00FB0674" w:rsidP="001F1C64">
            <w:pPr>
              <w:pStyle w:val="ListParagraph"/>
              <w:numPr>
                <w:ilvl w:val="0"/>
                <w:numId w:val="21"/>
              </w:numPr>
              <w:rPr>
                <w:rFonts w:ascii="Arial" w:hAnsi="Arial" w:cs="Arial"/>
              </w:rPr>
            </w:pPr>
            <w:r w:rsidRPr="00896DDE">
              <w:rPr>
                <w:rFonts w:ascii="Arial" w:hAnsi="Arial" w:cs="Arial"/>
              </w:rPr>
              <w:t>seek to develop partnerships with external groups and organisations to develop best practice and widen the scope of our diversity activities in the community</w:t>
            </w:r>
          </w:p>
          <w:p w14:paraId="3C9B8685" w14:textId="6EE541BF" w:rsidR="00FB0674" w:rsidRPr="00896DDE" w:rsidRDefault="00FD20CC" w:rsidP="001F1C64">
            <w:pPr>
              <w:pStyle w:val="ListParagraph"/>
              <w:numPr>
                <w:ilvl w:val="0"/>
                <w:numId w:val="21"/>
              </w:numPr>
              <w:rPr>
                <w:rFonts w:ascii="Arial" w:hAnsi="Arial" w:cs="Arial"/>
              </w:rPr>
            </w:pPr>
            <w:r w:rsidRPr="00896DDE">
              <w:rPr>
                <w:rFonts w:ascii="Arial" w:hAnsi="Arial" w:cs="Arial"/>
              </w:rPr>
              <w:t xml:space="preserve">staff or </w:t>
            </w:r>
            <w:r w:rsidR="00C35A2B">
              <w:rPr>
                <w:rFonts w:ascii="Arial" w:hAnsi="Arial" w:cs="Arial"/>
              </w:rPr>
              <w:t>learner</w:t>
            </w:r>
            <w:r w:rsidRPr="00896DDE">
              <w:rPr>
                <w:rFonts w:ascii="Arial" w:hAnsi="Arial" w:cs="Arial"/>
              </w:rPr>
              <w:t>s</w:t>
            </w:r>
            <w:r w:rsidR="00FB0674" w:rsidRPr="00896DDE">
              <w:rPr>
                <w:rFonts w:ascii="Arial" w:hAnsi="Arial" w:cs="Arial"/>
              </w:rPr>
              <w:t xml:space="preserve"> who are in breach of the </w:t>
            </w:r>
            <w:r w:rsidR="00AE0B05" w:rsidRPr="00896DDE">
              <w:rPr>
                <w:rFonts w:ascii="Arial" w:hAnsi="Arial" w:cs="Arial"/>
              </w:rPr>
              <w:t>E</w:t>
            </w:r>
            <w:r w:rsidR="00E94C06">
              <w:rPr>
                <w:rFonts w:ascii="Arial" w:hAnsi="Arial" w:cs="Arial"/>
              </w:rPr>
              <w:t xml:space="preserve">DI </w:t>
            </w:r>
            <w:r w:rsidR="00FB0674" w:rsidRPr="00896DDE">
              <w:rPr>
                <w:rFonts w:ascii="Arial" w:hAnsi="Arial" w:cs="Arial"/>
              </w:rPr>
              <w:t>Policy and/or relevant legislation will be dealt with through formal disciplinary procedures</w:t>
            </w:r>
          </w:p>
          <w:p w14:paraId="65272340" w14:textId="29803AF9" w:rsidR="00C94B91" w:rsidRPr="00896DDE" w:rsidRDefault="00C94B91" w:rsidP="00FB0674">
            <w:pPr>
              <w:rPr>
                <w:rFonts w:ascii="Arial" w:hAnsi="Arial" w:cs="Arial"/>
              </w:rPr>
            </w:pPr>
          </w:p>
          <w:p w14:paraId="7777C582" w14:textId="77777777" w:rsidR="00E94C06" w:rsidRDefault="00E94C06" w:rsidP="00DD41F8">
            <w:pPr>
              <w:rPr>
                <w:rFonts w:ascii="Arial" w:hAnsi="Arial" w:cs="Arial"/>
                <w:b/>
              </w:rPr>
            </w:pPr>
          </w:p>
          <w:p w14:paraId="335FC91B" w14:textId="6C18335F" w:rsidR="00FB0674" w:rsidRPr="00896DDE" w:rsidRDefault="00FB0674" w:rsidP="00DD41F8">
            <w:pPr>
              <w:rPr>
                <w:rFonts w:ascii="Arial" w:hAnsi="Arial" w:cs="Arial"/>
                <w:b/>
              </w:rPr>
            </w:pPr>
            <w:r w:rsidRPr="00896DDE">
              <w:rPr>
                <w:rFonts w:ascii="Arial" w:hAnsi="Arial" w:cs="Arial"/>
                <w:b/>
              </w:rPr>
              <w:t>Measuring Impact</w:t>
            </w:r>
          </w:p>
          <w:p w14:paraId="7CB2D105" w14:textId="77777777" w:rsidR="0075062E" w:rsidRPr="00896DDE" w:rsidRDefault="0075062E" w:rsidP="00FB0674">
            <w:pPr>
              <w:rPr>
                <w:rFonts w:ascii="Arial" w:hAnsi="Arial" w:cs="Arial"/>
              </w:rPr>
            </w:pPr>
          </w:p>
          <w:p w14:paraId="7309A034" w14:textId="3067C00F" w:rsidR="00FB0674" w:rsidRPr="00896DDE" w:rsidRDefault="007A74E4" w:rsidP="001F1C64">
            <w:pPr>
              <w:pStyle w:val="ListParagraph"/>
              <w:numPr>
                <w:ilvl w:val="0"/>
                <w:numId w:val="8"/>
              </w:numPr>
              <w:rPr>
                <w:rFonts w:ascii="Arial" w:hAnsi="Arial" w:cs="Arial"/>
              </w:rPr>
            </w:pPr>
            <w:r>
              <w:rPr>
                <w:rFonts w:ascii="Arial" w:hAnsi="Arial" w:cs="Arial"/>
              </w:rPr>
              <w:t>DNCG</w:t>
            </w:r>
            <w:r w:rsidR="00FB0674" w:rsidRPr="00896DDE">
              <w:rPr>
                <w:rFonts w:ascii="Arial" w:hAnsi="Arial" w:cs="Arial"/>
              </w:rPr>
              <w:t xml:space="preserve"> is committed to the collection and analysis of data in order to assess performance, identify emerging issues, areas of success and measure the impact of corrective actions.</w:t>
            </w:r>
          </w:p>
          <w:p w14:paraId="5353E09A" w14:textId="48329D20" w:rsidR="00630488" w:rsidRPr="00896DDE" w:rsidRDefault="00FB0674" w:rsidP="001F1C64">
            <w:pPr>
              <w:pStyle w:val="ListParagraph"/>
              <w:numPr>
                <w:ilvl w:val="0"/>
                <w:numId w:val="8"/>
              </w:numPr>
              <w:rPr>
                <w:rFonts w:ascii="Arial" w:hAnsi="Arial" w:cs="Arial"/>
              </w:rPr>
            </w:pPr>
            <w:r w:rsidRPr="00896DDE">
              <w:rPr>
                <w:rFonts w:ascii="Arial" w:hAnsi="Arial" w:cs="Arial"/>
              </w:rPr>
              <w:lastRenderedPageBreak/>
              <w:t xml:space="preserve">The </w:t>
            </w:r>
            <w:r w:rsidR="0037431F">
              <w:rPr>
                <w:rFonts w:ascii="Arial" w:hAnsi="Arial" w:cs="Arial"/>
              </w:rPr>
              <w:t>E</w:t>
            </w:r>
            <w:r w:rsidR="00E94C06">
              <w:rPr>
                <w:rFonts w:ascii="Arial" w:hAnsi="Arial" w:cs="Arial"/>
              </w:rPr>
              <w:t xml:space="preserve">DI </w:t>
            </w:r>
            <w:r w:rsidR="00F72DE7" w:rsidRPr="00896DDE">
              <w:rPr>
                <w:rFonts w:ascii="Arial" w:hAnsi="Arial" w:cs="Arial"/>
              </w:rPr>
              <w:t xml:space="preserve">Report and Quality Improvement Plan </w:t>
            </w:r>
            <w:r w:rsidRPr="00896DDE">
              <w:rPr>
                <w:rFonts w:ascii="Arial" w:hAnsi="Arial" w:cs="Arial"/>
              </w:rPr>
              <w:t>and any subsequent update will detail how we will implement the E</w:t>
            </w:r>
            <w:r w:rsidR="00E94C06">
              <w:rPr>
                <w:rFonts w:ascii="Arial" w:hAnsi="Arial" w:cs="Arial"/>
              </w:rPr>
              <w:t xml:space="preserve">DI </w:t>
            </w:r>
            <w:r w:rsidRPr="00896DDE">
              <w:rPr>
                <w:rFonts w:ascii="Arial" w:hAnsi="Arial" w:cs="Arial"/>
              </w:rPr>
              <w:t xml:space="preserve">Policy. </w:t>
            </w:r>
          </w:p>
          <w:p w14:paraId="53DC5B92" w14:textId="7BCB7C34" w:rsidR="00FB0674" w:rsidRPr="00896DDE" w:rsidRDefault="00FB0674" w:rsidP="001F1C64">
            <w:pPr>
              <w:pStyle w:val="ListParagraph"/>
              <w:numPr>
                <w:ilvl w:val="0"/>
                <w:numId w:val="8"/>
              </w:numPr>
              <w:rPr>
                <w:rFonts w:ascii="Arial" w:hAnsi="Arial" w:cs="Arial"/>
              </w:rPr>
            </w:pPr>
            <w:r w:rsidRPr="00896DDE">
              <w:rPr>
                <w:rFonts w:ascii="Arial" w:hAnsi="Arial" w:cs="Arial"/>
              </w:rPr>
              <w:t>Specific targets for improvement will be set, regularly monitored via th</w:t>
            </w:r>
            <w:r w:rsidR="001354F5" w:rsidRPr="00896DDE">
              <w:rPr>
                <w:rFonts w:ascii="Arial" w:hAnsi="Arial" w:cs="Arial"/>
              </w:rPr>
              <w:t>e E</w:t>
            </w:r>
            <w:r w:rsidR="00E94C06">
              <w:rPr>
                <w:rFonts w:ascii="Arial" w:hAnsi="Arial" w:cs="Arial"/>
              </w:rPr>
              <w:t xml:space="preserve">DI </w:t>
            </w:r>
            <w:r w:rsidRPr="00896DDE">
              <w:rPr>
                <w:rFonts w:ascii="Arial" w:hAnsi="Arial" w:cs="Arial"/>
              </w:rPr>
              <w:t>Group and an annual report on progress, success and key issues presented to the Board of Governors.</w:t>
            </w:r>
          </w:p>
          <w:p w14:paraId="47B1D1E5" w14:textId="77777777" w:rsidR="00DD41F8" w:rsidRPr="00896DDE" w:rsidRDefault="00DD41F8" w:rsidP="00DD41F8">
            <w:pPr>
              <w:rPr>
                <w:rFonts w:ascii="Arial" w:hAnsi="Arial" w:cs="Arial"/>
              </w:rPr>
            </w:pPr>
          </w:p>
          <w:p w14:paraId="7DC46DD5" w14:textId="77777777" w:rsidR="00FB0674" w:rsidRPr="00896DDE" w:rsidRDefault="00FB0674" w:rsidP="00DD41F8">
            <w:pPr>
              <w:rPr>
                <w:rFonts w:ascii="Arial" w:hAnsi="Arial" w:cs="Arial"/>
                <w:b/>
              </w:rPr>
            </w:pPr>
            <w:r w:rsidRPr="00896DDE">
              <w:rPr>
                <w:rFonts w:ascii="Arial" w:hAnsi="Arial" w:cs="Arial"/>
                <w:b/>
              </w:rPr>
              <w:t>Positive Action</w:t>
            </w:r>
          </w:p>
          <w:p w14:paraId="73B67AB0" w14:textId="77777777" w:rsidR="00630488" w:rsidRPr="00896DDE" w:rsidRDefault="00630488" w:rsidP="00630488">
            <w:pPr>
              <w:pStyle w:val="ListParagraph"/>
              <w:rPr>
                <w:rFonts w:ascii="Arial" w:hAnsi="Arial" w:cs="Arial"/>
              </w:rPr>
            </w:pPr>
          </w:p>
          <w:p w14:paraId="3A8DAAF3" w14:textId="0235D81A" w:rsidR="00FB0674" w:rsidRPr="00896DDE" w:rsidRDefault="009C212C" w:rsidP="008501BB">
            <w:pPr>
              <w:pStyle w:val="ListParagraph"/>
              <w:ind w:left="0"/>
              <w:rPr>
                <w:rFonts w:ascii="Arial" w:hAnsi="Arial" w:cs="Arial"/>
              </w:rPr>
            </w:pPr>
            <w:r>
              <w:rPr>
                <w:rFonts w:ascii="Arial" w:hAnsi="Arial" w:cs="Arial"/>
              </w:rPr>
              <w:t xml:space="preserve">DNCG </w:t>
            </w:r>
            <w:r w:rsidR="00FB0674" w:rsidRPr="00896DDE">
              <w:rPr>
                <w:rFonts w:ascii="Arial" w:hAnsi="Arial" w:cs="Arial"/>
              </w:rPr>
              <w:t>will</w:t>
            </w:r>
            <w:r w:rsidR="00DD41F8" w:rsidRPr="00896DDE">
              <w:rPr>
                <w:rFonts w:ascii="Arial" w:hAnsi="Arial" w:cs="Arial"/>
              </w:rPr>
              <w:t>, where appropriate and agreed</w:t>
            </w:r>
            <w:r w:rsidR="003B7A01" w:rsidRPr="00896DDE">
              <w:rPr>
                <w:rFonts w:ascii="Arial" w:hAnsi="Arial" w:cs="Arial"/>
              </w:rPr>
              <w:t xml:space="preserve"> and for a specific time period</w:t>
            </w:r>
            <w:r w:rsidR="00DD41F8" w:rsidRPr="00896DDE">
              <w:rPr>
                <w:rFonts w:ascii="Arial" w:hAnsi="Arial" w:cs="Arial"/>
              </w:rPr>
              <w:t>,</w:t>
            </w:r>
            <w:r w:rsidR="00FB0674" w:rsidRPr="00896DDE">
              <w:rPr>
                <w:rFonts w:ascii="Arial" w:hAnsi="Arial" w:cs="Arial"/>
              </w:rPr>
              <w:t xml:space="preserve"> </w:t>
            </w:r>
            <w:r w:rsidR="00697FA1">
              <w:rPr>
                <w:rFonts w:ascii="Arial" w:hAnsi="Arial" w:cs="Arial"/>
              </w:rPr>
              <w:t xml:space="preserve">consider </w:t>
            </w:r>
            <w:r w:rsidR="00FB0674" w:rsidRPr="00896DDE">
              <w:rPr>
                <w:rFonts w:ascii="Arial" w:hAnsi="Arial" w:cs="Arial"/>
              </w:rPr>
              <w:t>positive action measures to alleviate disadvantage</w:t>
            </w:r>
            <w:r w:rsidR="00E53054">
              <w:rPr>
                <w:rFonts w:ascii="Arial" w:hAnsi="Arial" w:cs="Arial"/>
              </w:rPr>
              <w:t>d</w:t>
            </w:r>
            <w:r w:rsidR="00FB0674" w:rsidRPr="00896DDE">
              <w:rPr>
                <w:rFonts w:ascii="Arial" w:hAnsi="Arial" w:cs="Arial"/>
              </w:rPr>
              <w:t xml:space="preserve"> experienced by people </w:t>
            </w:r>
            <w:r w:rsidR="003B7A01" w:rsidRPr="00896DDE">
              <w:rPr>
                <w:rFonts w:ascii="Arial" w:hAnsi="Arial" w:cs="Arial"/>
              </w:rPr>
              <w:t xml:space="preserve">who </w:t>
            </w:r>
            <w:r w:rsidR="00FB0674" w:rsidRPr="00896DDE">
              <w:rPr>
                <w:rFonts w:ascii="Arial" w:hAnsi="Arial" w:cs="Arial"/>
              </w:rPr>
              <w:t>shar</w:t>
            </w:r>
            <w:r w:rsidR="003B7A01" w:rsidRPr="00896DDE">
              <w:rPr>
                <w:rFonts w:ascii="Arial" w:hAnsi="Arial" w:cs="Arial"/>
              </w:rPr>
              <w:t>e</w:t>
            </w:r>
            <w:r w:rsidR="00FB0674" w:rsidRPr="00896DDE">
              <w:rPr>
                <w:rFonts w:ascii="Arial" w:hAnsi="Arial" w:cs="Arial"/>
              </w:rPr>
              <w:t xml:space="preserve"> a protected characteristic, reduce their underrepresentation in relation to particular activities or meet their particular needs. </w:t>
            </w:r>
            <w:r w:rsidR="00FD20CC" w:rsidRPr="00896DDE">
              <w:rPr>
                <w:rFonts w:ascii="Arial" w:hAnsi="Arial" w:cs="Arial"/>
              </w:rPr>
              <w:t>DN</w:t>
            </w:r>
            <w:r w:rsidR="00281D1C" w:rsidRPr="00896DDE">
              <w:rPr>
                <w:rFonts w:ascii="Arial" w:hAnsi="Arial" w:cs="Arial"/>
              </w:rPr>
              <w:t>C</w:t>
            </w:r>
            <w:r w:rsidR="00E53054">
              <w:rPr>
                <w:rFonts w:ascii="Arial" w:hAnsi="Arial" w:cs="Arial"/>
              </w:rPr>
              <w:t xml:space="preserve">G </w:t>
            </w:r>
            <w:r w:rsidR="00FB0674" w:rsidRPr="00896DDE">
              <w:rPr>
                <w:rFonts w:ascii="Arial" w:hAnsi="Arial" w:cs="Arial"/>
              </w:rPr>
              <w:t>will ensure that when using positive action, it falls within the law.</w:t>
            </w:r>
          </w:p>
          <w:p w14:paraId="420B592C" w14:textId="7586AAFF" w:rsidR="003D55CC" w:rsidRPr="00896DDE" w:rsidRDefault="003D55CC" w:rsidP="00DD41F8">
            <w:pPr>
              <w:rPr>
                <w:rFonts w:ascii="Arial" w:hAnsi="Arial" w:cs="Arial"/>
                <w:b/>
              </w:rPr>
            </w:pPr>
          </w:p>
          <w:p w14:paraId="2E112982" w14:textId="44A70E22" w:rsidR="00630488" w:rsidRPr="00896DDE" w:rsidRDefault="003D55CC" w:rsidP="00DD41F8">
            <w:pPr>
              <w:rPr>
                <w:rFonts w:ascii="Arial" w:hAnsi="Arial" w:cs="Arial"/>
                <w:b/>
              </w:rPr>
            </w:pPr>
            <w:r w:rsidRPr="00896DDE">
              <w:rPr>
                <w:rFonts w:ascii="Arial" w:hAnsi="Arial" w:cs="Arial"/>
                <w:b/>
              </w:rPr>
              <w:t>I</w:t>
            </w:r>
            <w:r w:rsidR="00281D1C" w:rsidRPr="00896DDE">
              <w:rPr>
                <w:rFonts w:ascii="Arial" w:hAnsi="Arial" w:cs="Arial"/>
                <w:b/>
              </w:rPr>
              <w:t xml:space="preserve">ntegrating </w:t>
            </w:r>
            <w:r w:rsidR="009D7DE1" w:rsidRPr="00896DDE">
              <w:rPr>
                <w:rFonts w:ascii="Arial" w:hAnsi="Arial" w:cs="Arial"/>
                <w:b/>
              </w:rPr>
              <w:t>E</w:t>
            </w:r>
            <w:r w:rsidR="00630488" w:rsidRPr="00896DDE">
              <w:rPr>
                <w:rFonts w:ascii="Arial" w:hAnsi="Arial" w:cs="Arial"/>
                <w:b/>
              </w:rPr>
              <w:t>quality</w:t>
            </w:r>
            <w:r w:rsidR="00281D1C" w:rsidRPr="00896DDE">
              <w:rPr>
                <w:rFonts w:ascii="Arial" w:hAnsi="Arial" w:cs="Arial"/>
                <w:b/>
              </w:rPr>
              <w:t xml:space="preserve">, </w:t>
            </w:r>
            <w:r w:rsidR="009D7DE1" w:rsidRPr="00896DDE">
              <w:rPr>
                <w:rFonts w:ascii="Arial" w:hAnsi="Arial" w:cs="Arial"/>
                <w:b/>
              </w:rPr>
              <w:t>D</w:t>
            </w:r>
            <w:r w:rsidR="00281D1C" w:rsidRPr="00896DDE">
              <w:rPr>
                <w:rFonts w:ascii="Arial" w:hAnsi="Arial" w:cs="Arial"/>
                <w:b/>
              </w:rPr>
              <w:t xml:space="preserve">iversity and </w:t>
            </w:r>
            <w:r w:rsidR="009D7DE1" w:rsidRPr="00896DDE">
              <w:rPr>
                <w:rFonts w:ascii="Arial" w:hAnsi="Arial" w:cs="Arial"/>
                <w:b/>
              </w:rPr>
              <w:t>I</w:t>
            </w:r>
            <w:r w:rsidR="00281D1C" w:rsidRPr="00896DDE">
              <w:rPr>
                <w:rFonts w:ascii="Arial" w:hAnsi="Arial" w:cs="Arial"/>
                <w:b/>
              </w:rPr>
              <w:t>nclusion</w:t>
            </w:r>
            <w:r w:rsidR="00630488" w:rsidRPr="00896DDE">
              <w:rPr>
                <w:rFonts w:ascii="Arial" w:hAnsi="Arial" w:cs="Arial"/>
                <w:b/>
              </w:rPr>
              <w:t xml:space="preserve"> across </w:t>
            </w:r>
            <w:r w:rsidR="00E53054">
              <w:rPr>
                <w:rFonts w:ascii="Arial" w:hAnsi="Arial" w:cs="Arial"/>
                <w:b/>
              </w:rPr>
              <w:t>DNCG</w:t>
            </w:r>
          </w:p>
          <w:p w14:paraId="63722CBA" w14:textId="77777777" w:rsidR="00281D1C" w:rsidRPr="00896DDE" w:rsidRDefault="00281D1C" w:rsidP="00DD41F8">
            <w:pPr>
              <w:rPr>
                <w:rFonts w:ascii="Arial" w:hAnsi="Arial" w:cs="Arial"/>
                <w:b/>
              </w:rPr>
            </w:pPr>
          </w:p>
          <w:p w14:paraId="2E2AC6DE" w14:textId="0F3BD1A2" w:rsidR="00281D1C" w:rsidRPr="00896DDE" w:rsidRDefault="00F53754" w:rsidP="0013483C">
            <w:pPr>
              <w:rPr>
                <w:rFonts w:ascii="Arial" w:hAnsi="Arial" w:cs="Arial"/>
              </w:rPr>
            </w:pPr>
            <w:r>
              <w:rPr>
                <w:rFonts w:ascii="Arial" w:hAnsi="Arial" w:cs="Arial"/>
              </w:rPr>
              <w:t>DNCG</w:t>
            </w:r>
            <w:r w:rsidR="00281D1C" w:rsidRPr="00896DDE">
              <w:rPr>
                <w:rFonts w:ascii="Arial" w:hAnsi="Arial" w:cs="Arial"/>
              </w:rPr>
              <w:t xml:space="preserve"> </w:t>
            </w:r>
            <w:r w:rsidR="001B02B8" w:rsidRPr="00896DDE">
              <w:rPr>
                <w:rFonts w:ascii="Arial" w:hAnsi="Arial" w:cs="Arial"/>
              </w:rPr>
              <w:t>is</w:t>
            </w:r>
            <w:r w:rsidR="00281D1C" w:rsidRPr="00896DDE">
              <w:rPr>
                <w:rFonts w:ascii="Arial" w:hAnsi="Arial" w:cs="Arial"/>
              </w:rPr>
              <w:t xml:space="preserve"> committed to providing equal opportunities and celebrating diversity in all aspects of </w:t>
            </w:r>
            <w:r w:rsidR="001B02B8" w:rsidRPr="00896DDE">
              <w:rPr>
                <w:rFonts w:ascii="Arial" w:hAnsi="Arial" w:cs="Arial"/>
              </w:rPr>
              <w:t>its</w:t>
            </w:r>
            <w:r w:rsidR="00281D1C" w:rsidRPr="00896DDE">
              <w:rPr>
                <w:rFonts w:ascii="Arial" w:hAnsi="Arial" w:cs="Arial"/>
              </w:rPr>
              <w:t xml:space="preserve"> work and to avoiding unlawful discrimination, harassment and victimisation to staff, students and customers. </w:t>
            </w:r>
            <w:r>
              <w:rPr>
                <w:rFonts w:ascii="Arial" w:hAnsi="Arial" w:cs="Arial"/>
              </w:rPr>
              <w:t>DNCG</w:t>
            </w:r>
            <w:r w:rsidR="001B02B8" w:rsidRPr="00896DDE">
              <w:rPr>
                <w:rFonts w:ascii="Arial" w:hAnsi="Arial" w:cs="Arial"/>
              </w:rPr>
              <w:t xml:space="preserve"> is</w:t>
            </w:r>
            <w:r w:rsidR="00281D1C" w:rsidRPr="00896DDE">
              <w:rPr>
                <w:rFonts w:ascii="Arial" w:hAnsi="Arial" w:cs="Arial"/>
              </w:rPr>
              <w:t xml:space="preserve"> committed to advancing equality of opportunity between people from different groups.</w:t>
            </w:r>
          </w:p>
          <w:p w14:paraId="3A1C10AF" w14:textId="77777777" w:rsidR="00281D1C" w:rsidRPr="00896DDE" w:rsidRDefault="00281D1C" w:rsidP="00281D1C">
            <w:pPr>
              <w:pStyle w:val="ListParagraph"/>
              <w:rPr>
                <w:rFonts w:ascii="Arial" w:hAnsi="Arial" w:cs="Arial"/>
              </w:rPr>
            </w:pPr>
          </w:p>
          <w:p w14:paraId="61B8E1D7" w14:textId="4A0EB091" w:rsidR="00281D1C" w:rsidRPr="00896DDE" w:rsidRDefault="00281D1C" w:rsidP="001B02B8">
            <w:pPr>
              <w:rPr>
                <w:rFonts w:ascii="Arial" w:hAnsi="Arial" w:cs="Arial"/>
              </w:rPr>
            </w:pPr>
            <w:r w:rsidRPr="00896DDE">
              <w:rPr>
                <w:rFonts w:ascii="Arial" w:hAnsi="Arial" w:cs="Arial"/>
              </w:rPr>
              <w:t>Diversity is recognising that individuals and groups of people are different and that it is important to value and celebrate difference.</w:t>
            </w:r>
          </w:p>
          <w:p w14:paraId="0CBCCDE6" w14:textId="3F6F758C" w:rsidR="00281D1C" w:rsidRPr="00896DDE" w:rsidRDefault="00281D1C" w:rsidP="0013483C">
            <w:pPr>
              <w:pStyle w:val="ListParagraph"/>
              <w:ind w:left="1070" w:hanging="284"/>
              <w:rPr>
                <w:rFonts w:ascii="Arial" w:hAnsi="Arial" w:cs="Arial"/>
              </w:rPr>
            </w:pPr>
          </w:p>
          <w:p w14:paraId="56F7CB74" w14:textId="445D5048" w:rsidR="001B02B8" w:rsidRPr="00896DDE" w:rsidRDefault="001B02B8" w:rsidP="001B02B8">
            <w:pPr>
              <w:rPr>
                <w:rFonts w:ascii="Arial" w:hAnsi="Arial" w:cs="Arial"/>
                <w:b/>
                <w:bCs/>
              </w:rPr>
            </w:pPr>
            <w:r w:rsidRPr="00896DDE">
              <w:rPr>
                <w:rFonts w:ascii="Arial" w:hAnsi="Arial" w:cs="Arial"/>
                <w:b/>
                <w:bCs/>
              </w:rPr>
              <w:t>What is unlawful discrimination?</w:t>
            </w:r>
          </w:p>
          <w:p w14:paraId="4ADDA6A8" w14:textId="23C22630" w:rsidR="001B02B8" w:rsidRPr="00896DDE" w:rsidRDefault="001B02B8" w:rsidP="001B02B8">
            <w:pPr>
              <w:rPr>
                <w:rFonts w:ascii="Arial" w:hAnsi="Arial" w:cs="Arial"/>
              </w:rPr>
            </w:pPr>
          </w:p>
          <w:p w14:paraId="74C9BE97" w14:textId="77777777" w:rsidR="001B02B8" w:rsidRPr="00896DDE" w:rsidRDefault="001B02B8" w:rsidP="001B02B8">
            <w:pPr>
              <w:rPr>
                <w:rFonts w:ascii="Arial" w:hAnsi="Arial" w:cs="Arial"/>
              </w:rPr>
            </w:pPr>
            <w:r w:rsidRPr="00896DDE">
              <w:rPr>
                <w:rFonts w:ascii="Arial" w:hAnsi="Arial" w:cs="Arial"/>
              </w:rPr>
              <w:t>Unlawful discrimination is defined in the Act as:</w:t>
            </w:r>
          </w:p>
          <w:p w14:paraId="7AA190BA" w14:textId="77777777" w:rsidR="001B02B8" w:rsidRPr="00896DDE" w:rsidRDefault="001B02B8" w:rsidP="001B02B8">
            <w:pPr>
              <w:numPr>
                <w:ilvl w:val="0"/>
                <w:numId w:val="30"/>
              </w:numPr>
              <w:spacing w:before="120" w:after="120" w:line="312" w:lineRule="auto"/>
              <w:rPr>
                <w:rFonts w:ascii="Arial" w:hAnsi="Arial" w:cs="Arial"/>
              </w:rPr>
            </w:pPr>
            <w:r w:rsidRPr="00896DDE">
              <w:rPr>
                <w:rFonts w:ascii="Arial" w:hAnsi="Arial" w:cs="Arial"/>
              </w:rPr>
              <w:t>Direct discrimination (including discrimination based on perception or association).</w:t>
            </w:r>
          </w:p>
          <w:p w14:paraId="233A22BD" w14:textId="77777777" w:rsidR="001B02B8" w:rsidRPr="00896DDE" w:rsidRDefault="001B02B8" w:rsidP="001B02B8">
            <w:pPr>
              <w:numPr>
                <w:ilvl w:val="0"/>
                <w:numId w:val="30"/>
              </w:numPr>
              <w:spacing w:before="120" w:after="120" w:line="312" w:lineRule="auto"/>
              <w:rPr>
                <w:rFonts w:ascii="Arial" w:hAnsi="Arial" w:cs="Arial"/>
              </w:rPr>
            </w:pPr>
            <w:r w:rsidRPr="00896DDE">
              <w:rPr>
                <w:rFonts w:ascii="Arial" w:hAnsi="Arial" w:cs="Arial"/>
              </w:rPr>
              <w:t>Indirect discrimination.</w:t>
            </w:r>
          </w:p>
          <w:p w14:paraId="0853672F" w14:textId="77777777" w:rsidR="001B02B8" w:rsidRPr="00896DDE" w:rsidRDefault="001B02B8" w:rsidP="001B02B8">
            <w:pPr>
              <w:numPr>
                <w:ilvl w:val="0"/>
                <w:numId w:val="30"/>
              </w:numPr>
              <w:spacing w:before="120" w:after="120" w:line="312" w:lineRule="auto"/>
              <w:rPr>
                <w:rFonts w:ascii="Arial" w:hAnsi="Arial" w:cs="Arial"/>
              </w:rPr>
            </w:pPr>
            <w:r w:rsidRPr="00896DDE">
              <w:rPr>
                <w:rFonts w:ascii="Arial" w:hAnsi="Arial" w:cs="Arial"/>
              </w:rPr>
              <w:t>Discrimination arising from disability.</w:t>
            </w:r>
          </w:p>
          <w:p w14:paraId="02AA243C" w14:textId="77777777" w:rsidR="001B02B8" w:rsidRPr="00896DDE" w:rsidRDefault="001B02B8" w:rsidP="001B02B8">
            <w:pPr>
              <w:numPr>
                <w:ilvl w:val="0"/>
                <w:numId w:val="30"/>
              </w:numPr>
              <w:spacing w:before="120" w:after="120" w:line="312" w:lineRule="auto"/>
              <w:rPr>
                <w:rFonts w:ascii="Arial" w:hAnsi="Arial" w:cs="Arial"/>
              </w:rPr>
            </w:pPr>
            <w:r w:rsidRPr="00896DDE">
              <w:rPr>
                <w:rFonts w:ascii="Arial" w:hAnsi="Arial" w:cs="Arial"/>
              </w:rPr>
              <w:t>Pregnancy and maternity discrimination.</w:t>
            </w:r>
          </w:p>
          <w:p w14:paraId="543CC113" w14:textId="490FA688" w:rsidR="001B02B8" w:rsidRPr="00896DDE" w:rsidRDefault="001B02B8" w:rsidP="001B02B8">
            <w:pPr>
              <w:numPr>
                <w:ilvl w:val="0"/>
                <w:numId w:val="30"/>
              </w:numPr>
              <w:spacing w:before="120" w:after="120" w:line="312" w:lineRule="auto"/>
              <w:rPr>
                <w:rFonts w:ascii="Arial" w:hAnsi="Arial" w:cs="Arial"/>
              </w:rPr>
            </w:pPr>
            <w:r w:rsidRPr="00896DDE">
              <w:rPr>
                <w:rFonts w:ascii="Arial" w:hAnsi="Arial" w:cs="Arial"/>
              </w:rPr>
              <w:t>Failure to make reasonable adjustments (for disabled people).</w:t>
            </w:r>
          </w:p>
          <w:p w14:paraId="283BB9AA" w14:textId="0DDBDC7E" w:rsidR="001B02B8" w:rsidRPr="00896DDE" w:rsidRDefault="001B02B8" w:rsidP="001B02B8">
            <w:pPr>
              <w:pStyle w:val="Heading3"/>
              <w:rPr>
                <w:rFonts w:ascii="Arial" w:hAnsi="Arial" w:cs="Arial"/>
                <w:b/>
                <w:bCs/>
                <w:color w:val="auto"/>
                <w:sz w:val="22"/>
                <w:szCs w:val="22"/>
              </w:rPr>
            </w:pPr>
            <w:bookmarkStart w:id="5" w:name="_Toc298043490"/>
            <w:bookmarkStart w:id="6" w:name="_Toc298044264"/>
            <w:r w:rsidRPr="00896DDE">
              <w:rPr>
                <w:rFonts w:ascii="Arial" w:hAnsi="Arial" w:cs="Arial"/>
                <w:b/>
                <w:bCs/>
                <w:color w:val="auto"/>
                <w:sz w:val="22"/>
                <w:szCs w:val="22"/>
              </w:rPr>
              <w:t>What else is unlawful under the Equality Act?</w:t>
            </w:r>
          </w:p>
          <w:p w14:paraId="5C086848" w14:textId="77777777" w:rsidR="00E77D63" w:rsidRPr="00E77D63" w:rsidRDefault="00E77D63" w:rsidP="00E77D63"/>
          <w:p w14:paraId="724307CA" w14:textId="43689BFE" w:rsidR="001B02B8" w:rsidRPr="00896DDE" w:rsidRDefault="001B02B8" w:rsidP="001B02B8">
            <w:pPr>
              <w:pStyle w:val="Heading3"/>
              <w:rPr>
                <w:rFonts w:ascii="Arial" w:hAnsi="Arial" w:cs="Arial"/>
                <w:b/>
                <w:bCs/>
                <w:color w:val="auto"/>
                <w:sz w:val="22"/>
                <w:szCs w:val="22"/>
              </w:rPr>
            </w:pPr>
            <w:r w:rsidRPr="00896DDE">
              <w:rPr>
                <w:rFonts w:ascii="Arial" w:hAnsi="Arial" w:cs="Arial"/>
                <w:b/>
                <w:bCs/>
                <w:color w:val="auto"/>
                <w:sz w:val="22"/>
                <w:szCs w:val="22"/>
              </w:rPr>
              <w:t>Harassment</w:t>
            </w:r>
            <w:bookmarkEnd w:id="5"/>
            <w:bookmarkEnd w:id="6"/>
          </w:p>
          <w:p w14:paraId="1F353E96" w14:textId="77777777" w:rsidR="001B02B8" w:rsidRPr="00896DDE" w:rsidRDefault="001B02B8" w:rsidP="001B02B8"/>
          <w:p w14:paraId="108EC31A" w14:textId="77777777" w:rsidR="001B02B8" w:rsidRPr="00896DDE" w:rsidRDefault="001B02B8" w:rsidP="001B02B8">
            <w:pPr>
              <w:rPr>
                <w:rFonts w:ascii="Arial" w:hAnsi="Arial" w:cs="Arial"/>
              </w:rPr>
            </w:pPr>
            <w:r w:rsidRPr="00896DDE">
              <w:rPr>
                <w:rFonts w:ascii="Arial" w:hAnsi="Arial" w:cs="Arial"/>
              </w:rPr>
              <w:t>The Equality Act 2010 also prohibits further and higher education institutions from harassing students covered by the education provisions. Harassment is defined as unwanted behaviour related to a protected characteristic, or which is of a sexual nature, that violates a person’s dignity or creates an intimidating, hostile, degrading, humiliating or offensive environment.</w:t>
            </w:r>
          </w:p>
          <w:p w14:paraId="4FDF7384" w14:textId="32674C28" w:rsidR="001B02B8" w:rsidRPr="00896DDE" w:rsidRDefault="001B02B8" w:rsidP="001B02B8">
            <w:pPr>
              <w:pStyle w:val="Heading3"/>
              <w:rPr>
                <w:rFonts w:ascii="Arial" w:hAnsi="Arial" w:cs="Arial"/>
                <w:color w:val="auto"/>
                <w:sz w:val="22"/>
                <w:szCs w:val="22"/>
              </w:rPr>
            </w:pPr>
            <w:bookmarkStart w:id="7" w:name="_Toc298043491"/>
            <w:bookmarkStart w:id="8" w:name="_Toc298044265"/>
            <w:r w:rsidRPr="00896DDE">
              <w:rPr>
                <w:rFonts w:ascii="Arial" w:hAnsi="Arial" w:cs="Arial"/>
                <w:color w:val="auto"/>
                <w:sz w:val="22"/>
                <w:szCs w:val="22"/>
              </w:rPr>
              <w:t>Victimisation</w:t>
            </w:r>
            <w:bookmarkEnd w:id="7"/>
            <w:bookmarkEnd w:id="8"/>
          </w:p>
          <w:p w14:paraId="3FE16F20" w14:textId="77777777" w:rsidR="001B02B8" w:rsidRPr="00896DDE" w:rsidRDefault="001B02B8" w:rsidP="001B02B8"/>
          <w:p w14:paraId="4A5F7C33" w14:textId="5F8C4C9C" w:rsidR="001B02B8" w:rsidRPr="00896DDE" w:rsidRDefault="001B02B8" w:rsidP="001B02B8">
            <w:pPr>
              <w:rPr>
                <w:rFonts w:ascii="Arial" w:hAnsi="Arial" w:cs="Arial"/>
              </w:rPr>
            </w:pPr>
            <w:r w:rsidRPr="00896DDE">
              <w:rPr>
                <w:rFonts w:ascii="Arial" w:hAnsi="Arial" w:cs="Arial"/>
              </w:rPr>
              <w:t>The Equality Act 2010 also prohibits further and higher education institutions from victimising students covered by the education provisions.</w:t>
            </w:r>
          </w:p>
          <w:p w14:paraId="2463F7EE" w14:textId="2A2B3796" w:rsidR="001B02B8" w:rsidRPr="00896DDE" w:rsidRDefault="001B02B8" w:rsidP="001B02B8">
            <w:pPr>
              <w:rPr>
                <w:rFonts w:ascii="Arial" w:hAnsi="Arial" w:cs="Arial"/>
              </w:rPr>
            </w:pPr>
          </w:p>
          <w:p w14:paraId="530777AF" w14:textId="197BCE01" w:rsidR="006C2C51" w:rsidRPr="00896DDE" w:rsidRDefault="006C2C51" w:rsidP="006C2C51">
            <w:pPr>
              <w:rPr>
                <w:rFonts w:ascii="Arial" w:hAnsi="Arial" w:cs="Arial"/>
              </w:rPr>
            </w:pPr>
            <w:r w:rsidRPr="00896DDE">
              <w:rPr>
                <w:rFonts w:ascii="Arial" w:hAnsi="Arial" w:cs="Arial"/>
              </w:rPr>
              <w:t>Harassment is unwanted conduct related to a protected characteristic that has the purpose or effect of violating an employee’s dignity, or creating an intimidating, hostile, degrading, humiliating or offensive environment for that individual.</w:t>
            </w:r>
          </w:p>
          <w:p w14:paraId="3D9AC8B7" w14:textId="7612F1D7" w:rsidR="006C2C51" w:rsidRPr="00896DDE" w:rsidRDefault="006C2C51" w:rsidP="006C2C51">
            <w:pPr>
              <w:rPr>
                <w:rFonts w:ascii="Arial" w:hAnsi="Arial" w:cs="Arial"/>
              </w:rPr>
            </w:pPr>
          </w:p>
          <w:p w14:paraId="673C5B38" w14:textId="5CA0CA7B" w:rsidR="001B02B8" w:rsidRPr="00896DDE" w:rsidRDefault="001B02B8" w:rsidP="001B02B8">
            <w:pPr>
              <w:rPr>
                <w:rFonts w:ascii="Arial" w:hAnsi="Arial" w:cs="Arial"/>
                <w:b/>
                <w:bCs/>
              </w:rPr>
            </w:pPr>
            <w:r w:rsidRPr="00896DDE">
              <w:rPr>
                <w:rFonts w:ascii="Arial" w:hAnsi="Arial" w:cs="Arial"/>
                <w:b/>
                <w:bCs/>
              </w:rPr>
              <w:t>Victimisation</w:t>
            </w:r>
          </w:p>
          <w:p w14:paraId="1F84C43A" w14:textId="77777777" w:rsidR="001B02B8" w:rsidRPr="00896DDE" w:rsidRDefault="001B02B8" w:rsidP="001B02B8">
            <w:pPr>
              <w:rPr>
                <w:rFonts w:ascii="Arial" w:hAnsi="Arial" w:cs="Arial"/>
              </w:rPr>
            </w:pPr>
          </w:p>
          <w:p w14:paraId="4C2C83EC" w14:textId="1CA5BEA3" w:rsidR="001B02B8" w:rsidRDefault="001B02B8" w:rsidP="001B02B8">
            <w:pPr>
              <w:rPr>
                <w:rFonts w:ascii="Arial" w:hAnsi="Arial" w:cs="Arial"/>
              </w:rPr>
            </w:pPr>
            <w:r w:rsidRPr="00896DDE">
              <w:rPr>
                <w:rFonts w:ascii="Arial" w:hAnsi="Arial" w:cs="Arial"/>
              </w:rPr>
              <w:lastRenderedPageBreak/>
              <w:t xml:space="preserve">Victimisation is defined in </w:t>
            </w:r>
            <w:r w:rsidR="007760D6">
              <w:rPr>
                <w:rFonts w:ascii="Arial" w:hAnsi="Arial" w:cs="Arial"/>
              </w:rPr>
              <w:t>T</w:t>
            </w:r>
            <w:r w:rsidRPr="00896DDE">
              <w:rPr>
                <w:rFonts w:ascii="Arial" w:hAnsi="Arial" w:cs="Arial"/>
              </w:rPr>
              <w:t xml:space="preserve">he </w:t>
            </w:r>
            <w:r w:rsidR="007760D6">
              <w:rPr>
                <w:rFonts w:ascii="Arial" w:hAnsi="Arial" w:cs="Arial"/>
              </w:rPr>
              <w:t xml:space="preserve">Equality </w:t>
            </w:r>
            <w:r w:rsidRPr="00896DDE">
              <w:rPr>
                <w:rFonts w:ascii="Arial" w:hAnsi="Arial" w:cs="Arial"/>
              </w:rPr>
              <w:t>Act as:</w:t>
            </w:r>
          </w:p>
          <w:p w14:paraId="10E65223" w14:textId="77777777" w:rsidR="008501BB" w:rsidRPr="00896DDE" w:rsidRDefault="008501BB" w:rsidP="001B02B8">
            <w:pPr>
              <w:rPr>
                <w:rFonts w:ascii="Arial" w:hAnsi="Arial" w:cs="Arial"/>
              </w:rPr>
            </w:pPr>
          </w:p>
          <w:p w14:paraId="62CDD4F1" w14:textId="04120F11" w:rsidR="001B02B8" w:rsidRPr="00896DDE" w:rsidRDefault="001B02B8" w:rsidP="008501BB">
            <w:pPr>
              <w:pStyle w:val="Quote"/>
              <w:spacing w:before="0" w:after="0" w:line="240" w:lineRule="auto"/>
              <w:rPr>
                <w:rFonts w:cs="Arial"/>
                <w:color w:val="auto"/>
                <w:sz w:val="22"/>
              </w:rPr>
            </w:pPr>
            <w:r w:rsidRPr="00896DDE">
              <w:rPr>
                <w:rFonts w:cs="Arial"/>
                <w:color w:val="auto"/>
                <w:sz w:val="22"/>
              </w:rPr>
              <w:t>Treating someone badly because they have done a ‘protected act’ (or</w:t>
            </w:r>
            <w:r w:rsidR="007760D6">
              <w:rPr>
                <w:rFonts w:cs="Arial"/>
                <w:color w:val="auto"/>
                <w:sz w:val="22"/>
              </w:rPr>
              <w:t xml:space="preserve"> </w:t>
            </w:r>
            <w:r w:rsidRPr="00896DDE">
              <w:rPr>
                <w:rFonts w:cs="Arial"/>
                <w:color w:val="auto"/>
                <w:sz w:val="22"/>
              </w:rPr>
              <w:t>because the</w:t>
            </w:r>
            <w:r w:rsidR="007760D6">
              <w:rPr>
                <w:rFonts w:cs="Arial"/>
                <w:color w:val="auto"/>
                <w:sz w:val="22"/>
              </w:rPr>
              <w:t xml:space="preserve"> College</w:t>
            </w:r>
            <w:r w:rsidRPr="00896DDE">
              <w:rPr>
                <w:rFonts w:cs="Arial"/>
                <w:color w:val="auto"/>
                <w:sz w:val="22"/>
              </w:rPr>
              <w:t xml:space="preserve"> believes that a person has or is going to </w:t>
            </w:r>
            <w:r w:rsidR="007760D6">
              <w:rPr>
                <w:rFonts w:cs="Arial"/>
                <w:color w:val="auto"/>
                <w:sz w:val="22"/>
              </w:rPr>
              <w:t>carry out</w:t>
            </w:r>
            <w:r w:rsidRPr="00896DDE">
              <w:rPr>
                <w:rFonts w:cs="Arial"/>
                <w:color w:val="auto"/>
                <w:sz w:val="22"/>
              </w:rPr>
              <w:t xml:space="preserve"> a protected act).</w:t>
            </w:r>
          </w:p>
          <w:p w14:paraId="4153E43B" w14:textId="77777777" w:rsidR="008501BB" w:rsidRDefault="008501BB" w:rsidP="008501BB">
            <w:pPr>
              <w:rPr>
                <w:rFonts w:ascii="Arial" w:hAnsi="Arial" w:cs="Arial"/>
              </w:rPr>
            </w:pPr>
          </w:p>
          <w:p w14:paraId="0D6F0416" w14:textId="3A895378" w:rsidR="001B02B8" w:rsidRDefault="001B02B8" w:rsidP="008501BB">
            <w:pPr>
              <w:rPr>
                <w:rFonts w:ascii="Arial" w:hAnsi="Arial" w:cs="Arial"/>
              </w:rPr>
            </w:pPr>
            <w:r w:rsidRPr="00896DDE">
              <w:rPr>
                <w:rFonts w:ascii="Arial" w:hAnsi="Arial" w:cs="Arial"/>
              </w:rPr>
              <w:t>A ‘protected act’ is:</w:t>
            </w:r>
          </w:p>
          <w:p w14:paraId="011D1859" w14:textId="77777777" w:rsidR="008501BB" w:rsidRPr="00896DDE" w:rsidRDefault="008501BB" w:rsidP="008501BB">
            <w:pPr>
              <w:rPr>
                <w:rFonts w:ascii="Arial" w:hAnsi="Arial" w:cs="Arial"/>
              </w:rPr>
            </w:pPr>
          </w:p>
          <w:p w14:paraId="76FC6DFF" w14:textId="1A89866B" w:rsidR="001B02B8" w:rsidRPr="00896DDE" w:rsidRDefault="001B02B8" w:rsidP="008501BB">
            <w:pPr>
              <w:pStyle w:val="ListBullet"/>
              <w:spacing w:before="0" w:after="0" w:line="240" w:lineRule="auto"/>
              <w:rPr>
                <w:rFonts w:cs="Arial"/>
                <w:sz w:val="22"/>
              </w:rPr>
            </w:pPr>
            <w:r w:rsidRPr="00896DDE">
              <w:rPr>
                <w:rFonts w:cs="Arial"/>
                <w:sz w:val="22"/>
              </w:rPr>
              <w:t xml:space="preserve">Making a claim or complaint of discrimination (under </w:t>
            </w:r>
            <w:r w:rsidR="007760D6">
              <w:rPr>
                <w:rFonts w:cs="Arial"/>
                <w:sz w:val="22"/>
              </w:rPr>
              <w:t>T</w:t>
            </w:r>
            <w:r w:rsidRPr="00896DDE">
              <w:rPr>
                <w:rFonts w:cs="Arial"/>
                <w:sz w:val="22"/>
              </w:rPr>
              <w:t>he Equality Act).</w:t>
            </w:r>
          </w:p>
          <w:p w14:paraId="4D14BDB5" w14:textId="77777777" w:rsidR="001B02B8" w:rsidRPr="00896DDE" w:rsidRDefault="001B02B8" w:rsidP="008501BB">
            <w:pPr>
              <w:pStyle w:val="ListBullet"/>
              <w:spacing w:before="0" w:after="0" w:line="240" w:lineRule="auto"/>
              <w:rPr>
                <w:rFonts w:cs="Arial"/>
                <w:sz w:val="22"/>
              </w:rPr>
            </w:pPr>
            <w:r w:rsidRPr="00896DDE">
              <w:rPr>
                <w:rFonts w:cs="Arial"/>
                <w:sz w:val="22"/>
              </w:rPr>
              <w:t>Helping someone else to make a claim by giving evidence or information.</w:t>
            </w:r>
          </w:p>
          <w:p w14:paraId="2FBE9C27" w14:textId="48AF63B7" w:rsidR="001B02B8" w:rsidRPr="00896DDE" w:rsidRDefault="001B02B8" w:rsidP="008501BB">
            <w:pPr>
              <w:pStyle w:val="ListBullet"/>
              <w:spacing w:before="0" w:after="0" w:line="240" w:lineRule="auto"/>
              <w:rPr>
                <w:rFonts w:cs="Arial"/>
                <w:sz w:val="22"/>
              </w:rPr>
            </w:pPr>
            <w:r w:rsidRPr="00896DDE">
              <w:rPr>
                <w:rFonts w:cs="Arial"/>
                <w:sz w:val="22"/>
              </w:rPr>
              <w:t xml:space="preserve">Making an allegation that the </w:t>
            </w:r>
            <w:r w:rsidR="007760D6">
              <w:rPr>
                <w:rFonts w:cs="Arial"/>
                <w:sz w:val="22"/>
              </w:rPr>
              <w:t>College</w:t>
            </w:r>
            <w:r w:rsidRPr="00896DDE">
              <w:rPr>
                <w:rFonts w:cs="Arial"/>
                <w:sz w:val="22"/>
              </w:rPr>
              <w:t xml:space="preserve"> or someone else has breached </w:t>
            </w:r>
            <w:r w:rsidR="007760D6">
              <w:rPr>
                <w:rFonts w:cs="Arial"/>
                <w:sz w:val="22"/>
              </w:rPr>
              <w:t>T</w:t>
            </w:r>
            <w:r w:rsidR="007760D6" w:rsidRPr="00896DDE">
              <w:rPr>
                <w:rFonts w:cs="Arial"/>
                <w:sz w:val="22"/>
              </w:rPr>
              <w:t>he Equality Act</w:t>
            </w:r>
            <w:r w:rsidRPr="00896DDE">
              <w:rPr>
                <w:rFonts w:cs="Arial"/>
                <w:sz w:val="22"/>
              </w:rPr>
              <w:t>.</w:t>
            </w:r>
          </w:p>
          <w:p w14:paraId="3E793E03" w14:textId="676FD581" w:rsidR="001B02B8" w:rsidRPr="00896DDE" w:rsidRDefault="001B02B8" w:rsidP="008501BB">
            <w:pPr>
              <w:pStyle w:val="ListBullet"/>
              <w:spacing w:before="0" w:after="0" w:line="240" w:lineRule="auto"/>
              <w:rPr>
                <w:rFonts w:cs="Arial"/>
                <w:sz w:val="22"/>
              </w:rPr>
            </w:pPr>
            <w:r w:rsidRPr="00896DDE">
              <w:rPr>
                <w:rFonts w:cs="Arial"/>
                <w:sz w:val="22"/>
              </w:rPr>
              <w:t xml:space="preserve">Doing anything else in connection with </w:t>
            </w:r>
            <w:r w:rsidR="007760D6">
              <w:rPr>
                <w:rFonts w:cs="Arial"/>
                <w:sz w:val="22"/>
              </w:rPr>
              <w:t>T</w:t>
            </w:r>
            <w:r w:rsidR="007760D6" w:rsidRPr="00896DDE">
              <w:rPr>
                <w:rFonts w:cs="Arial"/>
                <w:sz w:val="22"/>
              </w:rPr>
              <w:t>he Equality Act</w:t>
            </w:r>
            <w:r w:rsidRPr="00896DDE">
              <w:rPr>
                <w:rFonts w:cs="Arial"/>
                <w:sz w:val="22"/>
              </w:rPr>
              <w:t>.</w:t>
            </w:r>
          </w:p>
          <w:p w14:paraId="60F3D791" w14:textId="77777777" w:rsidR="006C2C51" w:rsidRPr="00896DDE" w:rsidRDefault="006C2C51" w:rsidP="008501BB">
            <w:pPr>
              <w:pStyle w:val="ListParagraph"/>
              <w:ind w:left="1070" w:hanging="284"/>
              <w:rPr>
                <w:rFonts w:ascii="Arial" w:hAnsi="Arial" w:cs="Arial"/>
              </w:rPr>
            </w:pPr>
          </w:p>
          <w:p w14:paraId="3623D8F9" w14:textId="77777777" w:rsidR="006C2C51" w:rsidRPr="00896DDE" w:rsidRDefault="006C2C51" w:rsidP="006C2C51">
            <w:pPr>
              <w:rPr>
                <w:rFonts w:ascii="Arial" w:hAnsi="Arial" w:cs="Arial"/>
              </w:rPr>
            </w:pPr>
            <w:r w:rsidRPr="00896DDE">
              <w:rPr>
                <w:rFonts w:ascii="Arial" w:hAnsi="Arial" w:cs="Arial"/>
              </w:rPr>
              <w:t>Victimisation is where an individual is subjected to a detriment because they make, or are suspected of making, or supporting a complaint or grievance under the Equality Act 2010. (No protection if a complaint has been maliciously made or supported an untrue complaint).</w:t>
            </w:r>
          </w:p>
          <w:p w14:paraId="3E90B283" w14:textId="77777777" w:rsidR="00E77D63" w:rsidRPr="00896DDE" w:rsidRDefault="00E77D63" w:rsidP="000D0B60">
            <w:pPr>
              <w:pStyle w:val="ListBullet"/>
              <w:numPr>
                <w:ilvl w:val="0"/>
                <w:numId w:val="0"/>
              </w:numPr>
              <w:spacing w:before="0" w:after="0" w:line="240" w:lineRule="auto"/>
              <w:ind w:left="425" w:hanging="425"/>
              <w:rPr>
                <w:rFonts w:cs="Arial"/>
                <w:sz w:val="22"/>
              </w:rPr>
            </w:pPr>
          </w:p>
          <w:p w14:paraId="77BEA3F5" w14:textId="58C1C664" w:rsidR="00332797" w:rsidRPr="00896DDE" w:rsidRDefault="00281D1C" w:rsidP="000D0B60">
            <w:r w:rsidRPr="00896DDE">
              <w:rPr>
                <w:rFonts w:ascii="Arial" w:hAnsi="Arial" w:cs="Arial"/>
                <w:b/>
                <w:bCs/>
              </w:rPr>
              <w:t>Direct Discrimination</w:t>
            </w:r>
            <w:r w:rsidRPr="00896DDE">
              <w:rPr>
                <w:rFonts w:ascii="Arial" w:hAnsi="Arial" w:cs="Arial"/>
              </w:rPr>
              <w:t xml:space="preserve"> </w:t>
            </w:r>
          </w:p>
          <w:p w14:paraId="42580A99" w14:textId="77777777" w:rsidR="00332797" w:rsidRPr="00896DDE" w:rsidRDefault="00332797" w:rsidP="001B02B8"/>
          <w:p w14:paraId="7B4234C4" w14:textId="39A90BE3" w:rsidR="00332797" w:rsidRDefault="00332797" w:rsidP="00332797">
            <w:pPr>
              <w:rPr>
                <w:rFonts w:ascii="Arial" w:hAnsi="Arial" w:cs="Arial"/>
              </w:rPr>
            </w:pPr>
            <w:r w:rsidRPr="00896DDE">
              <w:rPr>
                <w:rFonts w:ascii="Arial" w:hAnsi="Arial" w:cs="Arial"/>
              </w:rPr>
              <w:t>Direct discrimination occurs when you treat s</w:t>
            </w:r>
            <w:r w:rsidR="00A52277">
              <w:rPr>
                <w:rFonts w:ascii="Arial" w:hAnsi="Arial" w:cs="Arial"/>
              </w:rPr>
              <w:t xml:space="preserve">omeone </w:t>
            </w:r>
            <w:r w:rsidRPr="00896DDE">
              <w:rPr>
                <w:rFonts w:ascii="Arial" w:hAnsi="Arial" w:cs="Arial"/>
              </w:rPr>
              <w:t xml:space="preserve">less favourably than you treat (or would treat) </w:t>
            </w:r>
            <w:r w:rsidR="00A52277">
              <w:rPr>
                <w:rFonts w:ascii="Arial" w:hAnsi="Arial" w:cs="Arial"/>
              </w:rPr>
              <w:t xml:space="preserve">someone else </w:t>
            </w:r>
            <w:r w:rsidRPr="00896DDE">
              <w:rPr>
                <w:rFonts w:ascii="Arial" w:hAnsi="Arial" w:cs="Arial"/>
              </w:rPr>
              <w:t xml:space="preserve">because of a protected characteristic. </w:t>
            </w:r>
          </w:p>
          <w:p w14:paraId="5689BE84" w14:textId="77777777" w:rsidR="00DC41E4" w:rsidRPr="00896DDE" w:rsidRDefault="00DC41E4" w:rsidP="000D0B6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6C2C51" w:rsidRPr="007C5C20" w14:paraId="37E853DF" w14:textId="77777777" w:rsidTr="00DC41E4">
              <w:tc>
                <w:tcPr>
                  <w:tcW w:w="5000" w:type="pct"/>
                  <w:tcBorders>
                    <w:top w:val="nil"/>
                    <w:left w:val="nil"/>
                    <w:bottom w:val="nil"/>
                    <w:right w:val="nil"/>
                  </w:tcBorders>
                  <w:shd w:val="clear" w:color="auto" w:fill="FFFFFF" w:themeFill="background1"/>
                </w:tcPr>
                <w:p w14:paraId="35EF49A0" w14:textId="77777777" w:rsidR="00332797" w:rsidRPr="007C5C20" w:rsidRDefault="00332797" w:rsidP="000D0B60">
                  <w:pPr>
                    <w:spacing w:after="0" w:line="240" w:lineRule="auto"/>
                    <w:rPr>
                      <w:rFonts w:ascii="Arial" w:hAnsi="Arial" w:cs="Arial"/>
                    </w:rPr>
                  </w:pPr>
                  <w:r w:rsidRPr="007C5C20">
                    <w:rPr>
                      <w:rFonts w:ascii="Arial" w:hAnsi="Arial" w:cs="Arial"/>
                    </w:rPr>
                    <w:t>For example: A further education college rejects an application from a man for a childcare course as they do not think it is appropriate for a man to be working with children. This would be unlawful direct sex discrimination.</w:t>
                  </w:r>
                </w:p>
              </w:tc>
            </w:tr>
          </w:tbl>
          <w:p w14:paraId="2830D91B" w14:textId="77777777" w:rsidR="00281D1C" w:rsidRPr="00896DDE" w:rsidRDefault="00281D1C" w:rsidP="000D0B60">
            <w:pPr>
              <w:pStyle w:val="ListParagraph"/>
              <w:ind w:left="1070" w:hanging="284"/>
              <w:rPr>
                <w:rFonts w:ascii="Arial" w:hAnsi="Arial" w:cs="Arial"/>
              </w:rPr>
            </w:pPr>
          </w:p>
          <w:p w14:paraId="51551DDA" w14:textId="77777777" w:rsidR="00332797" w:rsidRPr="00896DDE" w:rsidRDefault="00281D1C" w:rsidP="00332797">
            <w:pPr>
              <w:rPr>
                <w:rFonts w:ascii="Arial" w:hAnsi="Arial" w:cs="Arial"/>
                <w:b/>
                <w:bCs/>
              </w:rPr>
            </w:pPr>
            <w:r w:rsidRPr="00896DDE">
              <w:rPr>
                <w:rFonts w:ascii="Arial" w:hAnsi="Arial" w:cs="Arial"/>
                <w:b/>
                <w:bCs/>
              </w:rPr>
              <w:t>Discrimination</w:t>
            </w:r>
            <w:r w:rsidR="00332797" w:rsidRPr="00896DDE">
              <w:rPr>
                <w:rFonts w:ascii="Arial" w:hAnsi="Arial" w:cs="Arial"/>
                <w:b/>
                <w:bCs/>
              </w:rPr>
              <w:t xml:space="preserve"> by association</w:t>
            </w:r>
          </w:p>
          <w:p w14:paraId="12BD337F" w14:textId="65494802" w:rsidR="00332797" w:rsidRPr="00896DDE" w:rsidRDefault="00332797" w:rsidP="00332797">
            <w:pPr>
              <w:rPr>
                <w:rFonts w:ascii="Arial" w:hAnsi="Arial" w:cs="Arial"/>
                <w:b/>
                <w:bCs/>
              </w:rPr>
            </w:pPr>
          </w:p>
          <w:p w14:paraId="72FF5BB7" w14:textId="3FB8E0A0" w:rsidR="00281D1C" w:rsidRDefault="00332797" w:rsidP="00332797">
            <w:pPr>
              <w:rPr>
                <w:rFonts w:ascii="Arial" w:hAnsi="Arial" w:cs="Arial"/>
              </w:rPr>
            </w:pPr>
            <w:r w:rsidRPr="00896DDE">
              <w:rPr>
                <w:rFonts w:ascii="Arial" w:hAnsi="Arial" w:cs="Arial"/>
              </w:rPr>
              <w:t>Direct discrimination also occurs when you treat someone less favourably because of their association with another person who has a protected characteristic (other than pregnancy and maternity).</w:t>
            </w:r>
          </w:p>
          <w:p w14:paraId="328E2B59" w14:textId="77777777" w:rsidR="007760D6" w:rsidRPr="00896DDE" w:rsidRDefault="007760D6" w:rsidP="00332797">
            <w:pPr>
              <w:rPr>
                <w:rFonts w:ascii="Arial" w:hAnsi="Arial" w:cs="Arial"/>
              </w:rPr>
            </w:pPr>
          </w:p>
          <w:p w14:paraId="343A5CCB" w14:textId="77CE1C9F" w:rsidR="00332797" w:rsidRPr="00896DDE" w:rsidRDefault="00332797" w:rsidP="00332797">
            <w:pPr>
              <w:rPr>
                <w:rFonts w:ascii="Arial" w:hAnsi="Arial" w:cs="Arial"/>
              </w:rPr>
            </w:pPr>
            <w:r w:rsidRPr="00896DDE">
              <w:rPr>
                <w:rFonts w:ascii="Arial" w:hAnsi="Arial" w:cs="Arial"/>
              </w:rPr>
              <w:t>This might occur when you treat a someone less favourably because their sibling, parent, carer or friend has a protected characteristic.</w:t>
            </w:r>
          </w:p>
          <w:p w14:paraId="430B0336" w14:textId="77777777" w:rsidR="00332797" w:rsidRPr="00896DDE" w:rsidRDefault="00332797" w:rsidP="00332797">
            <w:pPr>
              <w:rPr>
                <w:rFonts w:ascii="Arial" w:hAnsi="Arial" w:cs="Arial"/>
              </w:rPr>
            </w:pPr>
          </w:p>
          <w:p w14:paraId="37077135" w14:textId="77777777" w:rsidR="00332797" w:rsidRPr="00896DDE" w:rsidRDefault="00332797" w:rsidP="00332797">
            <w:pPr>
              <w:pStyle w:val="Heading3"/>
              <w:rPr>
                <w:rFonts w:ascii="Arial" w:hAnsi="Arial" w:cs="Arial"/>
                <w:b/>
                <w:bCs/>
                <w:color w:val="auto"/>
                <w:sz w:val="22"/>
                <w:szCs w:val="22"/>
              </w:rPr>
            </w:pPr>
            <w:r w:rsidRPr="00896DDE">
              <w:rPr>
                <w:rFonts w:ascii="Arial" w:hAnsi="Arial" w:cs="Arial"/>
                <w:b/>
                <w:bCs/>
                <w:color w:val="auto"/>
                <w:sz w:val="22"/>
                <w:szCs w:val="22"/>
              </w:rPr>
              <w:t>Discrimination by perception</w:t>
            </w:r>
          </w:p>
          <w:p w14:paraId="740E1D3C" w14:textId="77777777" w:rsidR="00747492" w:rsidRDefault="00747492" w:rsidP="00332797">
            <w:pPr>
              <w:rPr>
                <w:rFonts w:ascii="Arial" w:hAnsi="Arial" w:cs="Arial"/>
              </w:rPr>
            </w:pPr>
          </w:p>
          <w:p w14:paraId="338EDE17" w14:textId="6EF23368" w:rsidR="00332797" w:rsidRPr="00896DDE" w:rsidRDefault="00332797" w:rsidP="00332797">
            <w:pPr>
              <w:rPr>
                <w:rFonts w:ascii="Arial" w:hAnsi="Arial" w:cs="Arial"/>
              </w:rPr>
            </w:pPr>
            <w:r w:rsidRPr="00896DDE">
              <w:rPr>
                <w:rFonts w:ascii="Arial" w:hAnsi="Arial" w:cs="Arial"/>
              </w:rPr>
              <w:t xml:space="preserve">Direct discrimination also occurs when you treat </w:t>
            </w:r>
            <w:r w:rsidR="00747492">
              <w:rPr>
                <w:rFonts w:ascii="Arial" w:hAnsi="Arial" w:cs="Arial"/>
              </w:rPr>
              <w:t>someone</w:t>
            </w:r>
            <w:r w:rsidRPr="00896DDE">
              <w:rPr>
                <w:rFonts w:ascii="Arial" w:hAnsi="Arial" w:cs="Arial"/>
              </w:rPr>
              <w:t xml:space="preserve"> less favourably because you mistakenly think that they have a protected characteristic (other than pregnancy and maternity).</w:t>
            </w:r>
          </w:p>
          <w:p w14:paraId="10A78F64" w14:textId="09A3E5DE" w:rsidR="00281D1C" w:rsidRPr="00896DDE" w:rsidRDefault="00281D1C" w:rsidP="006C2C51">
            <w:pPr>
              <w:rPr>
                <w:rFonts w:ascii="Arial" w:hAnsi="Arial" w:cs="Arial"/>
              </w:rPr>
            </w:pPr>
          </w:p>
          <w:p w14:paraId="257915C3" w14:textId="77777777" w:rsidR="00AA722B" w:rsidRPr="00896DDE" w:rsidRDefault="00AA722B" w:rsidP="00107A6F"/>
          <w:p w14:paraId="0EDAA59D" w14:textId="0294E746" w:rsidR="00107A6F" w:rsidRDefault="00107A6F" w:rsidP="00107A6F">
            <w:pPr>
              <w:rPr>
                <w:rFonts w:ascii="Arial" w:hAnsi="Arial" w:cs="Arial"/>
              </w:rPr>
            </w:pPr>
            <w:r w:rsidRPr="00896DDE">
              <w:rPr>
                <w:rFonts w:ascii="Arial" w:hAnsi="Arial" w:cs="Arial"/>
              </w:rPr>
              <w:t xml:space="preserve">Indirect discrimination will occur if the following four conditions are met: </w:t>
            </w:r>
          </w:p>
          <w:p w14:paraId="28BAE15E" w14:textId="77777777" w:rsidR="00747492" w:rsidRPr="00896DDE" w:rsidRDefault="00747492" w:rsidP="00107A6F">
            <w:pPr>
              <w:rPr>
                <w:rFonts w:ascii="Arial" w:hAnsi="Arial" w:cs="Arial"/>
              </w:rPr>
            </w:pPr>
          </w:p>
          <w:p w14:paraId="75101E3F" w14:textId="084B673C" w:rsidR="00107A6F" w:rsidRPr="00896DDE" w:rsidRDefault="00107A6F" w:rsidP="000D0B60">
            <w:pPr>
              <w:pStyle w:val="ListBullet"/>
              <w:spacing w:before="0" w:after="0" w:line="240" w:lineRule="auto"/>
              <w:rPr>
                <w:rFonts w:cs="Arial"/>
                <w:sz w:val="22"/>
              </w:rPr>
            </w:pPr>
            <w:r w:rsidRPr="00896DDE">
              <w:rPr>
                <w:rFonts w:cs="Arial"/>
                <w:sz w:val="22"/>
              </w:rPr>
              <w:t>You apply (or would apply) the provision, criterion or practice equally to all relevant people, including a particular person who has a protected characteristic and</w:t>
            </w:r>
          </w:p>
          <w:p w14:paraId="06654928" w14:textId="3F5B352F" w:rsidR="00107A6F" w:rsidRPr="00896DDE" w:rsidRDefault="00107A6F" w:rsidP="000D0B60">
            <w:pPr>
              <w:pStyle w:val="ListBullet"/>
              <w:spacing w:before="0" w:after="0" w:line="240" w:lineRule="auto"/>
              <w:rPr>
                <w:rFonts w:cs="Arial"/>
                <w:sz w:val="22"/>
              </w:rPr>
            </w:pPr>
            <w:r w:rsidRPr="00896DDE">
              <w:rPr>
                <w:rFonts w:cs="Arial"/>
                <w:sz w:val="22"/>
              </w:rPr>
              <w:t>The provision, criterion or practice puts or would put people who share a protected characteristic at a particular disadvantage compared to relevant people who do not share that characteristic, and</w:t>
            </w:r>
          </w:p>
          <w:p w14:paraId="76B43727" w14:textId="0F99D0EA" w:rsidR="00107A6F" w:rsidRPr="00896DDE" w:rsidRDefault="00107A6F" w:rsidP="000D0B60">
            <w:pPr>
              <w:pStyle w:val="ListBullet"/>
              <w:spacing w:before="0" w:after="0" w:line="240" w:lineRule="auto"/>
              <w:rPr>
                <w:rFonts w:cs="Arial"/>
                <w:sz w:val="22"/>
              </w:rPr>
            </w:pPr>
            <w:r w:rsidRPr="00896DDE">
              <w:rPr>
                <w:rFonts w:cs="Arial"/>
                <w:sz w:val="22"/>
              </w:rPr>
              <w:t>The provision, criteria, practice or rule puts or would put the particular person at that disadvantage, and</w:t>
            </w:r>
          </w:p>
          <w:p w14:paraId="7AB4D923" w14:textId="77777777" w:rsidR="00107A6F" w:rsidRPr="00896DDE" w:rsidRDefault="00107A6F" w:rsidP="000D0B60">
            <w:pPr>
              <w:pStyle w:val="ListBullet"/>
              <w:spacing w:before="0" w:after="0" w:line="240" w:lineRule="auto"/>
              <w:rPr>
                <w:rFonts w:cs="Arial"/>
                <w:sz w:val="22"/>
              </w:rPr>
            </w:pPr>
            <w:r w:rsidRPr="00896DDE">
              <w:rPr>
                <w:rFonts w:cs="Arial"/>
                <w:sz w:val="22"/>
              </w:rPr>
              <w:t xml:space="preserve">You cannot show that the provision, criteria or practice is justified as a ‘proportionate means of achieving a legitimate aim’. </w:t>
            </w:r>
          </w:p>
          <w:p w14:paraId="42A8F866" w14:textId="77777777" w:rsidR="006C2C51" w:rsidRPr="00896DDE" w:rsidRDefault="006C2C51" w:rsidP="000D0B60">
            <w:pPr>
              <w:rPr>
                <w:rFonts w:ascii="Arial" w:hAnsi="Arial" w:cs="Arial"/>
              </w:rPr>
            </w:pPr>
          </w:p>
          <w:p w14:paraId="0734A0C9" w14:textId="64A3BA84" w:rsidR="00281D1C" w:rsidRPr="00896DDE" w:rsidRDefault="00281D1C" w:rsidP="0013483C">
            <w:pPr>
              <w:rPr>
                <w:rFonts w:ascii="Arial" w:hAnsi="Arial" w:cs="Arial"/>
              </w:rPr>
            </w:pPr>
            <w:r w:rsidRPr="00896DDE">
              <w:rPr>
                <w:rFonts w:ascii="Arial" w:hAnsi="Arial" w:cs="Arial"/>
              </w:rPr>
              <w:t xml:space="preserve">Third Party Discrimination protects employees who are harassed by clients, contractors of the employer/provider. An employer is liable if the conduct has occurred on at least two previous </w:t>
            </w:r>
            <w:r w:rsidRPr="00896DDE">
              <w:rPr>
                <w:rFonts w:ascii="Arial" w:hAnsi="Arial" w:cs="Arial"/>
              </w:rPr>
              <w:lastRenderedPageBreak/>
              <w:t>occasions, is aware it had taken place and had not taken reasonable steps to prevent it occurring.</w:t>
            </w:r>
          </w:p>
          <w:p w14:paraId="21AB59A9" w14:textId="77777777" w:rsidR="00332797" w:rsidRPr="00896DDE" w:rsidRDefault="00332797" w:rsidP="0013483C">
            <w:pPr>
              <w:rPr>
                <w:rFonts w:ascii="Arial" w:hAnsi="Arial" w:cs="Arial"/>
              </w:rPr>
            </w:pPr>
          </w:p>
          <w:p w14:paraId="369F4B92" w14:textId="36E6AEFC" w:rsidR="00281D1C" w:rsidRPr="00896DDE" w:rsidRDefault="00281D1C" w:rsidP="0013483C">
            <w:pPr>
              <w:rPr>
                <w:rFonts w:ascii="Arial" w:hAnsi="Arial" w:cs="Arial"/>
              </w:rPr>
            </w:pPr>
            <w:r w:rsidRPr="00896DDE">
              <w:rPr>
                <w:rFonts w:ascii="Arial" w:hAnsi="Arial" w:cs="Arial"/>
              </w:rPr>
              <w:t xml:space="preserve">The policy is intended to assist </w:t>
            </w:r>
            <w:r w:rsidR="00614AF7" w:rsidRPr="00896DDE">
              <w:rPr>
                <w:rFonts w:ascii="Arial" w:hAnsi="Arial" w:cs="Arial"/>
              </w:rPr>
              <w:t>DNC</w:t>
            </w:r>
            <w:r w:rsidR="00750CDF">
              <w:rPr>
                <w:rFonts w:ascii="Arial" w:hAnsi="Arial" w:cs="Arial"/>
              </w:rPr>
              <w:t>G</w:t>
            </w:r>
            <w:r w:rsidRPr="00896DDE">
              <w:rPr>
                <w:rFonts w:ascii="Arial" w:hAnsi="Arial" w:cs="Arial"/>
              </w:rPr>
              <w:t xml:space="preserve"> to put this commitment into practice. Compliance with this policy should also ensure that employees do not commit unlawful acts of discrimination.</w:t>
            </w:r>
          </w:p>
          <w:p w14:paraId="1822E427" w14:textId="77777777" w:rsidR="00281D1C" w:rsidRPr="00896DDE" w:rsidRDefault="00281D1C" w:rsidP="00281D1C">
            <w:pPr>
              <w:pStyle w:val="ListParagraph"/>
              <w:rPr>
                <w:rFonts w:ascii="Arial" w:hAnsi="Arial" w:cs="Arial"/>
              </w:rPr>
            </w:pPr>
          </w:p>
          <w:p w14:paraId="0D9763EB" w14:textId="252AD8A7" w:rsidR="00281D1C" w:rsidRPr="00896DDE" w:rsidRDefault="00614AF7" w:rsidP="0013483C">
            <w:pPr>
              <w:rPr>
                <w:rFonts w:ascii="Arial" w:hAnsi="Arial" w:cs="Arial"/>
              </w:rPr>
            </w:pPr>
            <w:r w:rsidRPr="00896DDE">
              <w:rPr>
                <w:rFonts w:ascii="Arial" w:hAnsi="Arial" w:cs="Arial"/>
              </w:rPr>
              <w:t>DNC</w:t>
            </w:r>
            <w:r w:rsidR="00750CDF">
              <w:rPr>
                <w:rFonts w:ascii="Arial" w:hAnsi="Arial" w:cs="Arial"/>
              </w:rPr>
              <w:t>G</w:t>
            </w:r>
            <w:r w:rsidR="00281D1C" w:rsidRPr="00896DDE">
              <w:rPr>
                <w:rFonts w:ascii="Arial" w:hAnsi="Arial" w:cs="Arial"/>
              </w:rPr>
              <w:t xml:space="preserve"> strive to ensure that the work and learning environment is free of harassment and bullying and that everyone is treated with dignity and respect. </w:t>
            </w:r>
            <w:r w:rsidR="00750CDF">
              <w:rPr>
                <w:rFonts w:ascii="Arial" w:hAnsi="Arial" w:cs="Arial"/>
              </w:rPr>
              <w:t xml:space="preserve">DNCG </w:t>
            </w:r>
            <w:r w:rsidR="00281D1C" w:rsidRPr="00896DDE">
              <w:rPr>
                <w:rFonts w:ascii="Arial" w:hAnsi="Arial" w:cs="Arial"/>
              </w:rPr>
              <w:t>ha</w:t>
            </w:r>
            <w:r w:rsidR="006C2C51" w:rsidRPr="00896DDE">
              <w:rPr>
                <w:rFonts w:ascii="Arial" w:hAnsi="Arial" w:cs="Arial"/>
              </w:rPr>
              <w:t xml:space="preserve">s </w:t>
            </w:r>
            <w:r w:rsidR="00281D1C" w:rsidRPr="00896DDE">
              <w:rPr>
                <w:rFonts w:ascii="Arial" w:hAnsi="Arial" w:cs="Arial"/>
              </w:rPr>
              <w:t>a separate Anti-Harassment and Anti-Bullying Polic</w:t>
            </w:r>
            <w:r w:rsidR="00107A6F" w:rsidRPr="00896DDE">
              <w:rPr>
                <w:rFonts w:ascii="Arial" w:hAnsi="Arial" w:cs="Arial"/>
              </w:rPr>
              <w:t>ie</w:t>
            </w:r>
            <w:r w:rsidR="00281D1C" w:rsidRPr="00896DDE">
              <w:rPr>
                <w:rFonts w:ascii="Arial" w:hAnsi="Arial" w:cs="Arial"/>
              </w:rPr>
              <w:t>s which deal with these issues.</w:t>
            </w:r>
          </w:p>
          <w:p w14:paraId="03E0E73F" w14:textId="77777777" w:rsidR="00281D1C" w:rsidRPr="00896DDE" w:rsidRDefault="00281D1C" w:rsidP="00281D1C">
            <w:pPr>
              <w:pStyle w:val="ListParagraph"/>
              <w:rPr>
                <w:rFonts w:ascii="Arial" w:hAnsi="Arial" w:cs="Arial"/>
              </w:rPr>
            </w:pPr>
          </w:p>
          <w:p w14:paraId="7F85B09F" w14:textId="77777777" w:rsidR="00C4660E" w:rsidRDefault="007037F7" w:rsidP="00630488">
            <w:pPr>
              <w:rPr>
                <w:rFonts w:ascii="Arial" w:hAnsi="Arial" w:cs="Arial"/>
              </w:rPr>
            </w:pPr>
            <w:r w:rsidRPr="00896DDE">
              <w:rPr>
                <w:rFonts w:ascii="Arial" w:hAnsi="Arial" w:cs="Arial"/>
              </w:rPr>
              <w:t>DNC</w:t>
            </w:r>
            <w:r w:rsidR="005C5511">
              <w:rPr>
                <w:rFonts w:ascii="Arial" w:hAnsi="Arial" w:cs="Arial"/>
              </w:rPr>
              <w:t xml:space="preserve">G </w:t>
            </w:r>
            <w:r w:rsidR="000316E5" w:rsidRPr="00896DDE">
              <w:rPr>
                <w:rFonts w:ascii="Arial" w:hAnsi="Arial" w:cs="Arial"/>
              </w:rPr>
              <w:t>aims to provide a service that meets the needs of all its staff</w:t>
            </w:r>
            <w:r w:rsidR="005C5511">
              <w:rPr>
                <w:rFonts w:ascii="Arial" w:hAnsi="Arial" w:cs="Arial"/>
              </w:rPr>
              <w:t xml:space="preserve"> and learners</w:t>
            </w:r>
            <w:r w:rsidR="000316E5" w:rsidRPr="00896DDE">
              <w:rPr>
                <w:rFonts w:ascii="Arial" w:hAnsi="Arial" w:cs="Arial"/>
              </w:rPr>
              <w:t>. It anticipates and welcomes its responsibility to plan ahead and to try to meet the needs of all its stakeholder</w:t>
            </w:r>
            <w:r w:rsidR="00C4660E">
              <w:rPr>
                <w:rFonts w:ascii="Arial" w:hAnsi="Arial" w:cs="Arial"/>
              </w:rPr>
              <w:t>s</w:t>
            </w:r>
            <w:r w:rsidR="000316E5" w:rsidRPr="00896DDE">
              <w:rPr>
                <w:rFonts w:ascii="Arial" w:hAnsi="Arial" w:cs="Arial"/>
              </w:rPr>
              <w:t xml:space="preserve"> and will consider and make changes to policies and procedures deemed or found to impact negatively. </w:t>
            </w:r>
          </w:p>
          <w:p w14:paraId="12E27FDC" w14:textId="77777777" w:rsidR="00C4660E" w:rsidRDefault="00C4660E" w:rsidP="00630488">
            <w:pPr>
              <w:rPr>
                <w:rFonts w:ascii="Arial" w:hAnsi="Arial" w:cs="Arial"/>
              </w:rPr>
            </w:pPr>
          </w:p>
          <w:p w14:paraId="33F88790" w14:textId="46D5CB3B" w:rsidR="000316E5" w:rsidRPr="00896DDE" w:rsidRDefault="00584EBA" w:rsidP="00630488">
            <w:pPr>
              <w:rPr>
                <w:rFonts w:ascii="Arial" w:hAnsi="Arial" w:cs="Arial"/>
              </w:rPr>
            </w:pPr>
            <w:r>
              <w:rPr>
                <w:rFonts w:ascii="Arial" w:hAnsi="Arial" w:cs="Arial"/>
              </w:rPr>
              <w:t xml:space="preserve">DNCG </w:t>
            </w:r>
            <w:r w:rsidR="000316E5" w:rsidRPr="00896DDE">
              <w:rPr>
                <w:rFonts w:ascii="Arial" w:hAnsi="Arial" w:cs="Arial"/>
              </w:rPr>
              <w:t>will provide additional support and equipment where required and will communicate these intentions in a variety of formats. Staff will be supported through a variety of CPD measures to achieve this objective.</w:t>
            </w:r>
          </w:p>
          <w:p w14:paraId="4EA1A03C" w14:textId="77777777" w:rsidR="000316E5" w:rsidRPr="00896DDE" w:rsidRDefault="000316E5" w:rsidP="00630488">
            <w:pPr>
              <w:rPr>
                <w:rFonts w:ascii="Arial" w:hAnsi="Arial" w:cs="Arial"/>
              </w:rPr>
            </w:pPr>
          </w:p>
          <w:p w14:paraId="5954BB70" w14:textId="1234D462" w:rsidR="00FB0674" w:rsidRPr="00896DDE" w:rsidRDefault="00FB0674" w:rsidP="00630488">
            <w:pPr>
              <w:rPr>
                <w:rFonts w:ascii="Arial" w:hAnsi="Arial" w:cs="Arial"/>
              </w:rPr>
            </w:pPr>
            <w:r w:rsidRPr="00896DDE">
              <w:rPr>
                <w:rFonts w:ascii="Arial" w:hAnsi="Arial" w:cs="Arial"/>
              </w:rPr>
              <w:t xml:space="preserve">The </w:t>
            </w:r>
            <w:r w:rsidR="00630488" w:rsidRPr="00896DDE">
              <w:rPr>
                <w:rFonts w:ascii="Arial" w:hAnsi="Arial" w:cs="Arial"/>
              </w:rPr>
              <w:t xml:space="preserve">following key principles </w:t>
            </w:r>
            <w:r w:rsidR="00DD41F8" w:rsidRPr="00896DDE">
              <w:rPr>
                <w:rFonts w:ascii="Arial" w:hAnsi="Arial" w:cs="Arial"/>
              </w:rPr>
              <w:t xml:space="preserve">will be embedded across </w:t>
            </w:r>
            <w:r w:rsidR="00027828">
              <w:rPr>
                <w:rFonts w:ascii="Arial" w:hAnsi="Arial" w:cs="Arial"/>
              </w:rPr>
              <w:t>DNCG</w:t>
            </w:r>
            <w:r w:rsidRPr="00896DDE">
              <w:rPr>
                <w:rFonts w:ascii="Arial" w:hAnsi="Arial" w:cs="Arial"/>
              </w:rPr>
              <w:t>:</w:t>
            </w:r>
          </w:p>
          <w:p w14:paraId="11A9382B" w14:textId="3C66D7BA" w:rsidR="00FB0674" w:rsidRPr="00896DDE" w:rsidRDefault="00FB0674" w:rsidP="006C04AF">
            <w:pPr>
              <w:pStyle w:val="Policyheader"/>
              <w:rPr>
                <w:rFonts w:ascii="Arial" w:hAnsi="Arial" w:cs="Arial"/>
              </w:rPr>
            </w:pPr>
            <w:r w:rsidRPr="00896DDE">
              <w:rPr>
                <w:rFonts w:ascii="Arial" w:hAnsi="Arial" w:cs="Arial"/>
              </w:rPr>
              <w:t>Age equality</w:t>
            </w:r>
          </w:p>
          <w:p w14:paraId="506EDF93" w14:textId="77777777" w:rsidR="00AA7AAB" w:rsidRPr="00896DDE" w:rsidRDefault="00AA7AAB" w:rsidP="000D0B60">
            <w:pPr>
              <w:pStyle w:val="Index1"/>
            </w:pPr>
          </w:p>
          <w:p w14:paraId="3E2838A1" w14:textId="77777777" w:rsidR="00AA7AAB" w:rsidRPr="00896DDE" w:rsidRDefault="00AA7AAB" w:rsidP="00AA7AAB">
            <w:pPr>
              <w:pStyle w:val="ListParagraph"/>
              <w:numPr>
                <w:ilvl w:val="0"/>
                <w:numId w:val="27"/>
              </w:numPr>
              <w:rPr>
                <w:rFonts w:ascii="Arial" w:hAnsi="Arial" w:cs="Arial"/>
              </w:rPr>
            </w:pPr>
            <w:r w:rsidRPr="00896DDE">
              <w:rPr>
                <w:rFonts w:ascii="Arial" w:hAnsi="Arial" w:cs="Arial"/>
              </w:rPr>
              <w:t>The Act defines age by reference to a person’s age group and when it refers to people who share the protected characteristic of age, it means they are in the same age group.</w:t>
            </w:r>
          </w:p>
          <w:p w14:paraId="23DC718F" w14:textId="77777777" w:rsidR="00DD41F8" w:rsidRPr="00896DDE" w:rsidRDefault="00DD41F8" w:rsidP="000D0B60">
            <w:pPr>
              <w:pStyle w:val="Index1"/>
            </w:pPr>
          </w:p>
          <w:p w14:paraId="5AFD4DAB" w14:textId="77777777" w:rsidR="00FB0674" w:rsidRDefault="00FB0674" w:rsidP="00027828">
            <w:pPr>
              <w:jc w:val="both"/>
              <w:rPr>
                <w:rFonts w:ascii="Arial" w:hAnsi="Arial" w:cs="Arial"/>
              </w:rPr>
            </w:pPr>
            <w:r w:rsidRPr="00027828">
              <w:rPr>
                <w:rFonts w:ascii="Arial" w:hAnsi="Arial" w:cs="Arial"/>
              </w:rPr>
              <w:t>Promoted and valued through:</w:t>
            </w:r>
          </w:p>
          <w:p w14:paraId="0A52046B" w14:textId="77777777" w:rsidR="00027828" w:rsidRPr="00027828" w:rsidRDefault="00027828" w:rsidP="00027828">
            <w:pPr>
              <w:jc w:val="both"/>
              <w:rPr>
                <w:rFonts w:ascii="Arial" w:hAnsi="Arial" w:cs="Arial"/>
              </w:rPr>
            </w:pPr>
          </w:p>
          <w:p w14:paraId="42998757" w14:textId="41BD1E44" w:rsidR="00FB0674" w:rsidRPr="00027828" w:rsidRDefault="00FB0674" w:rsidP="00027828">
            <w:pPr>
              <w:pStyle w:val="ListParagraph"/>
              <w:numPr>
                <w:ilvl w:val="0"/>
                <w:numId w:val="35"/>
              </w:numPr>
              <w:jc w:val="both"/>
              <w:rPr>
                <w:rFonts w:ascii="Arial" w:hAnsi="Arial" w:cs="Arial"/>
              </w:rPr>
            </w:pPr>
            <w:r w:rsidRPr="00027828">
              <w:rPr>
                <w:rFonts w:ascii="Arial" w:hAnsi="Arial" w:cs="Arial"/>
              </w:rPr>
              <w:t xml:space="preserve">recognising the benefits of a mixed-age workforce and </w:t>
            </w:r>
            <w:r w:rsidR="00027828" w:rsidRPr="00027828">
              <w:rPr>
                <w:rFonts w:ascii="Arial" w:hAnsi="Arial" w:cs="Arial"/>
              </w:rPr>
              <w:t xml:space="preserve">learner </w:t>
            </w:r>
            <w:r w:rsidRPr="00027828">
              <w:rPr>
                <w:rFonts w:ascii="Arial" w:hAnsi="Arial" w:cs="Arial"/>
              </w:rPr>
              <w:t>community</w:t>
            </w:r>
          </w:p>
          <w:p w14:paraId="16E9F5DD" w14:textId="69FD3691" w:rsidR="00FB0674" w:rsidRPr="00027828" w:rsidRDefault="00FB0674" w:rsidP="00027828">
            <w:pPr>
              <w:pStyle w:val="ListParagraph"/>
              <w:numPr>
                <w:ilvl w:val="0"/>
                <w:numId w:val="35"/>
              </w:numPr>
              <w:jc w:val="both"/>
              <w:rPr>
                <w:rFonts w:ascii="Arial" w:hAnsi="Arial" w:cs="Arial"/>
              </w:rPr>
            </w:pPr>
            <w:r w:rsidRPr="00027828">
              <w:rPr>
                <w:rFonts w:ascii="Arial" w:hAnsi="Arial" w:cs="Arial"/>
              </w:rPr>
              <w:t>challenging age stereotypes</w:t>
            </w:r>
          </w:p>
          <w:p w14:paraId="3223404E" w14:textId="77777777" w:rsidR="00E77D63" w:rsidRPr="00896DDE" w:rsidRDefault="00E77D63" w:rsidP="00E77D63">
            <w:pPr>
              <w:pStyle w:val="ListParagraph"/>
              <w:ind w:left="1212"/>
              <w:jc w:val="both"/>
              <w:rPr>
                <w:rFonts w:ascii="Arial" w:hAnsi="Arial" w:cs="Arial"/>
              </w:rPr>
            </w:pPr>
          </w:p>
          <w:p w14:paraId="27EA9BD5" w14:textId="77777777" w:rsidR="00AA7AAB" w:rsidRPr="00896DDE" w:rsidRDefault="00AA7AAB" w:rsidP="00AA7AAB">
            <w:pPr>
              <w:rPr>
                <w:rFonts w:ascii="Arial" w:hAnsi="Arial" w:cs="Arial"/>
              </w:rPr>
            </w:pPr>
            <w:r w:rsidRPr="00896DDE">
              <w:rPr>
                <w:rFonts w:ascii="Arial" w:hAnsi="Arial" w:cs="Arial"/>
              </w:rPr>
              <w:t>An age group can:</w:t>
            </w:r>
          </w:p>
          <w:p w14:paraId="6E68F545" w14:textId="77777777" w:rsidR="00AA7AAB" w:rsidRPr="00896DDE" w:rsidRDefault="00AA7AAB" w:rsidP="00AA7AAB">
            <w:pPr>
              <w:pStyle w:val="ListBullet"/>
              <w:rPr>
                <w:rFonts w:cs="Arial"/>
                <w:sz w:val="22"/>
              </w:rPr>
            </w:pPr>
            <w:r w:rsidRPr="00896DDE">
              <w:rPr>
                <w:rFonts w:cs="Arial"/>
                <w:sz w:val="22"/>
              </w:rPr>
              <w:t>mean people of the same age or a range of ages</w:t>
            </w:r>
          </w:p>
          <w:p w14:paraId="4B964F6D" w14:textId="77777777" w:rsidR="00AA7AAB" w:rsidRPr="00896DDE" w:rsidRDefault="00AA7AAB" w:rsidP="00AA7AAB">
            <w:pPr>
              <w:pStyle w:val="ListBullet"/>
              <w:rPr>
                <w:rFonts w:cs="Arial"/>
                <w:sz w:val="22"/>
              </w:rPr>
            </w:pPr>
            <w:r w:rsidRPr="00896DDE">
              <w:rPr>
                <w:rFonts w:cs="Arial"/>
                <w:sz w:val="22"/>
              </w:rPr>
              <w:t xml:space="preserve">be wide such as ‘people under 50’ </w:t>
            </w:r>
          </w:p>
          <w:p w14:paraId="6071F012" w14:textId="77777777" w:rsidR="00AA7AAB" w:rsidRPr="00896DDE" w:rsidRDefault="00AA7AAB" w:rsidP="00AA7AAB">
            <w:pPr>
              <w:pStyle w:val="ListBullet"/>
              <w:rPr>
                <w:rFonts w:cs="Arial"/>
                <w:sz w:val="22"/>
              </w:rPr>
            </w:pPr>
            <w:r w:rsidRPr="00896DDE">
              <w:rPr>
                <w:rFonts w:cs="Arial"/>
                <w:sz w:val="22"/>
              </w:rPr>
              <w:t>be narrow such as ‘people in their mid-50s’ or people born in a particular year</w:t>
            </w:r>
          </w:p>
          <w:p w14:paraId="0E13DCD3" w14:textId="77777777" w:rsidR="00AA7AAB" w:rsidRPr="00896DDE" w:rsidRDefault="00AA7AAB" w:rsidP="00AA7AAB">
            <w:pPr>
              <w:pStyle w:val="ListBullet"/>
              <w:rPr>
                <w:rFonts w:cs="Arial"/>
                <w:sz w:val="22"/>
              </w:rPr>
            </w:pPr>
            <w:r w:rsidRPr="00896DDE">
              <w:rPr>
                <w:rFonts w:cs="Arial"/>
                <w:sz w:val="22"/>
              </w:rPr>
              <w:t>be relative, such as ‘older than me’ or ‘older than us’</w:t>
            </w:r>
          </w:p>
          <w:p w14:paraId="2B0B4EEA" w14:textId="77777777" w:rsidR="00AA7AAB" w:rsidRPr="00896DDE" w:rsidRDefault="00AA7AAB" w:rsidP="00AA7AAB">
            <w:pPr>
              <w:pStyle w:val="ListBullet"/>
              <w:rPr>
                <w:rFonts w:cs="Arial"/>
                <w:sz w:val="22"/>
              </w:rPr>
            </w:pPr>
            <w:r w:rsidRPr="00896DDE">
              <w:rPr>
                <w:rFonts w:cs="Arial"/>
                <w:sz w:val="22"/>
              </w:rPr>
              <w:t>be linked to actual or assumed physical appearance which may bear little relation to chronological age such as ‘the grey workforce’.</w:t>
            </w:r>
          </w:p>
          <w:p w14:paraId="6BDF2CB0" w14:textId="465954CD" w:rsidR="00AA7AAB" w:rsidRDefault="00AA7AAB" w:rsidP="00AA7AAB">
            <w:pPr>
              <w:rPr>
                <w:rFonts w:ascii="Arial" w:hAnsi="Arial" w:cs="Arial"/>
              </w:rPr>
            </w:pPr>
            <w:r w:rsidRPr="00896DDE">
              <w:rPr>
                <w:rFonts w:ascii="Arial" w:hAnsi="Arial" w:cs="Arial"/>
              </w:rPr>
              <w:t>A person could therefore belong to various age groups: a 19 year old could, for example, belong to groups that include ‘young adults’, ‘teenagers’, ‘under 50s’, ‘under 25s’ or ‘19 year olds’.</w:t>
            </w:r>
          </w:p>
          <w:p w14:paraId="78571239" w14:textId="77777777" w:rsidR="00FB7D8F" w:rsidRPr="00896DDE" w:rsidRDefault="00FB7D8F" w:rsidP="00AA7AAB">
            <w:pPr>
              <w:rPr>
                <w:rFonts w:ascii="Arial" w:hAnsi="Arial" w:cs="Arial"/>
              </w:rPr>
            </w:pPr>
          </w:p>
          <w:p w14:paraId="4ED3E18F" w14:textId="4D4AAA21" w:rsidR="00FB0674" w:rsidRPr="00896DDE" w:rsidRDefault="00FB0674" w:rsidP="00FB7D8F">
            <w:pPr>
              <w:pStyle w:val="Policyheader"/>
              <w:spacing w:before="0"/>
              <w:rPr>
                <w:rFonts w:ascii="Arial" w:hAnsi="Arial" w:cs="Arial"/>
              </w:rPr>
            </w:pPr>
            <w:r w:rsidRPr="00896DDE">
              <w:rPr>
                <w:rFonts w:ascii="Arial" w:hAnsi="Arial" w:cs="Arial"/>
              </w:rPr>
              <w:t>Disability equality</w:t>
            </w:r>
          </w:p>
          <w:p w14:paraId="446D91B9" w14:textId="77777777" w:rsidR="00AA7AAB" w:rsidRPr="00896DDE" w:rsidRDefault="00AA7AAB" w:rsidP="000D0B60">
            <w:pPr>
              <w:pStyle w:val="Index1"/>
            </w:pPr>
          </w:p>
          <w:p w14:paraId="2FAA4334" w14:textId="4D07EEA4" w:rsidR="00AA7AAB" w:rsidRPr="00896DDE" w:rsidRDefault="00AA7AAB" w:rsidP="00AA7AAB">
            <w:pPr>
              <w:rPr>
                <w:rFonts w:ascii="Arial" w:hAnsi="Arial" w:cs="Arial"/>
              </w:rPr>
            </w:pPr>
            <w:r w:rsidRPr="00896DDE">
              <w:rPr>
                <w:rFonts w:ascii="Arial" w:hAnsi="Arial" w:cs="Arial"/>
              </w:rPr>
              <w:t>A person has a disability (someone who has the protected characteristic of disability) if they have a physical and/or mental impairment which has what the law calls ‘a substantial and long-term adverse effect on their ability to carry out normal day-to-day activities’.</w:t>
            </w:r>
          </w:p>
          <w:p w14:paraId="445AEB49" w14:textId="77777777" w:rsidR="00AA7AAB" w:rsidRPr="00896DDE" w:rsidRDefault="00AA7AAB" w:rsidP="00AA7AAB">
            <w:pPr>
              <w:rPr>
                <w:rFonts w:ascii="Arial" w:hAnsi="Arial" w:cs="Arial"/>
              </w:rPr>
            </w:pPr>
          </w:p>
          <w:p w14:paraId="31E0F164" w14:textId="6F0123F6" w:rsidR="00AA7AAB" w:rsidRPr="00896DDE" w:rsidRDefault="00AA7AAB" w:rsidP="00AA7AAB">
            <w:pPr>
              <w:rPr>
                <w:rFonts w:ascii="Arial" w:hAnsi="Arial" w:cs="Arial"/>
              </w:rPr>
            </w:pPr>
            <w:r w:rsidRPr="00896DDE">
              <w:rPr>
                <w:rFonts w:ascii="Arial" w:hAnsi="Arial" w:cs="Arial"/>
              </w:rPr>
              <w:t>There is no need for a person to have a medically diagnosed cause for their impairment; what matters is the effect of the impairment not the cause.</w:t>
            </w:r>
          </w:p>
          <w:p w14:paraId="19CD8968" w14:textId="77777777" w:rsidR="00AA7AAB" w:rsidRPr="00896DDE" w:rsidRDefault="00AA7AAB" w:rsidP="00AA7AAB">
            <w:pPr>
              <w:rPr>
                <w:rFonts w:ascii="Arial" w:hAnsi="Arial" w:cs="Arial"/>
              </w:rPr>
            </w:pPr>
          </w:p>
          <w:p w14:paraId="6E7E745B" w14:textId="642D7A90" w:rsidR="00E77D63" w:rsidRDefault="00AA7AAB" w:rsidP="00AA7AAB">
            <w:pPr>
              <w:rPr>
                <w:rFonts w:ascii="Arial" w:hAnsi="Arial" w:cs="Arial"/>
              </w:rPr>
            </w:pPr>
            <w:r w:rsidRPr="00896DDE">
              <w:rPr>
                <w:rFonts w:ascii="Arial" w:hAnsi="Arial" w:cs="Arial"/>
              </w:rPr>
              <w:lastRenderedPageBreak/>
              <w:t>In relation to physical impairment:</w:t>
            </w:r>
          </w:p>
          <w:p w14:paraId="3FC3D50F" w14:textId="77777777" w:rsidR="00E77D63" w:rsidRPr="00896DDE" w:rsidRDefault="00E77D63" w:rsidP="00AA7AAB">
            <w:pPr>
              <w:rPr>
                <w:rFonts w:ascii="Arial" w:hAnsi="Arial" w:cs="Arial"/>
              </w:rPr>
            </w:pPr>
          </w:p>
          <w:p w14:paraId="1EE32CCA" w14:textId="77777777" w:rsidR="00AA7AAB" w:rsidRPr="00896DDE" w:rsidRDefault="00AA7AAB" w:rsidP="00AB6450">
            <w:pPr>
              <w:pStyle w:val="ListBullet"/>
              <w:spacing w:before="0" w:after="0" w:line="240" w:lineRule="auto"/>
              <w:rPr>
                <w:rFonts w:cs="Arial"/>
                <w:sz w:val="22"/>
              </w:rPr>
            </w:pPr>
            <w:r w:rsidRPr="00896DDE">
              <w:rPr>
                <w:rFonts w:cs="Arial"/>
                <w:sz w:val="22"/>
              </w:rPr>
              <w:t>Conditions that affect the body such as arthritis, hearing or sight impairment (unless this is correctable by glasses or contact lenses), diabetes, asthma, epilepsy, conditions such as HIV infection, cancer and multiple sclerosis, as well as loss of limbs or the use of limbs are covered.</w:t>
            </w:r>
          </w:p>
          <w:p w14:paraId="0C3A0246" w14:textId="77777777" w:rsidR="00AA7AAB" w:rsidRPr="00896DDE" w:rsidRDefault="00AA7AAB" w:rsidP="00AB6450">
            <w:pPr>
              <w:pStyle w:val="ListBullet"/>
              <w:spacing w:before="0" w:after="0" w:line="240" w:lineRule="auto"/>
              <w:rPr>
                <w:rFonts w:cs="Arial"/>
                <w:sz w:val="22"/>
              </w:rPr>
            </w:pPr>
            <w:r w:rsidRPr="00896DDE">
              <w:rPr>
                <w:rFonts w:cs="Arial"/>
                <w:sz w:val="22"/>
              </w:rPr>
              <w:t>HIV infection, cancer and multiple sclerosis are covered from the point of diagnosis.</w:t>
            </w:r>
          </w:p>
          <w:p w14:paraId="2875F672" w14:textId="77777777" w:rsidR="00AA7AAB" w:rsidRPr="00896DDE" w:rsidRDefault="00AA7AAB" w:rsidP="00AB6450">
            <w:pPr>
              <w:pStyle w:val="ListBullet"/>
              <w:spacing w:before="0" w:after="0" w:line="240" w:lineRule="auto"/>
              <w:rPr>
                <w:rFonts w:cs="Arial"/>
                <w:sz w:val="22"/>
              </w:rPr>
            </w:pPr>
            <w:r w:rsidRPr="00896DDE">
              <w:rPr>
                <w:rFonts w:cs="Arial"/>
                <w:sz w:val="22"/>
              </w:rPr>
              <w:t>Severe disfigurement (such as scarring) is covered even if it has no physical impact on the person with the disfigurement, provided the long-term requirement is met (see below).</w:t>
            </w:r>
          </w:p>
          <w:p w14:paraId="507C4409" w14:textId="0D66ABD5" w:rsidR="00AA7AAB" w:rsidRDefault="00AA7AAB" w:rsidP="00AB6450">
            <w:pPr>
              <w:pStyle w:val="ListBullet"/>
              <w:spacing w:before="0" w:after="0" w:line="240" w:lineRule="auto"/>
              <w:rPr>
                <w:rFonts w:cs="Arial"/>
                <w:sz w:val="22"/>
              </w:rPr>
            </w:pPr>
            <w:r w:rsidRPr="00896DDE">
              <w:rPr>
                <w:rFonts w:cs="Arial"/>
                <w:sz w:val="22"/>
              </w:rPr>
              <w:t>People who are registered as blind or partially sighted, or who are certified as being blind or partially sighted by a consultant ophthalmologist, are automatically treated as having a disability under the Act.</w:t>
            </w:r>
          </w:p>
          <w:p w14:paraId="36DAC666" w14:textId="77777777" w:rsidR="00E77D63" w:rsidRPr="00896DDE" w:rsidRDefault="00E77D63" w:rsidP="00FB7D8F">
            <w:pPr>
              <w:pStyle w:val="ListBullet"/>
              <w:numPr>
                <w:ilvl w:val="0"/>
                <w:numId w:val="0"/>
              </w:numPr>
              <w:spacing w:before="0" w:after="0"/>
              <w:ind w:left="425"/>
              <w:rPr>
                <w:rFonts w:cs="Arial"/>
                <w:sz w:val="22"/>
              </w:rPr>
            </w:pPr>
          </w:p>
          <w:p w14:paraId="4A4AF831" w14:textId="599C7FFB" w:rsidR="00AA7AAB" w:rsidRPr="00896DDE" w:rsidRDefault="00372A9F" w:rsidP="00896DDE">
            <w:pPr>
              <w:rPr>
                <w:rFonts w:ascii="Arial" w:hAnsi="Arial" w:cs="Arial"/>
              </w:rPr>
            </w:pPr>
            <w:r w:rsidRPr="00896DDE">
              <w:rPr>
                <w:rFonts w:ascii="Arial" w:hAnsi="Arial" w:cs="Arial"/>
              </w:rPr>
              <w:t xml:space="preserve">Neurodiversity </w:t>
            </w:r>
            <w:r w:rsidR="00AA7AAB" w:rsidRPr="00896DDE">
              <w:rPr>
                <w:rFonts w:ascii="Arial" w:hAnsi="Arial" w:cs="Arial"/>
              </w:rPr>
              <w:t>includes conditions such as dyslexia and autism as well as learning disabilities such as Down’s syndrome and mental health conditions such as depression and schizophrenia.</w:t>
            </w:r>
          </w:p>
          <w:p w14:paraId="4E785991" w14:textId="77777777" w:rsidR="00AA7AAB" w:rsidRPr="00896DDE" w:rsidRDefault="00AA7AAB" w:rsidP="00896DDE">
            <w:pPr>
              <w:rPr>
                <w:rFonts w:ascii="Arial" w:hAnsi="Arial" w:cs="Arial"/>
              </w:rPr>
            </w:pPr>
          </w:p>
          <w:p w14:paraId="3920515C" w14:textId="295CFF69" w:rsidR="00AA7AAB" w:rsidRDefault="00AA7AAB" w:rsidP="00896DDE">
            <w:pPr>
              <w:rPr>
                <w:rFonts w:ascii="Arial" w:hAnsi="Arial" w:cs="Arial"/>
              </w:rPr>
            </w:pPr>
            <w:r w:rsidRPr="00896DDE">
              <w:rPr>
                <w:rFonts w:ascii="Arial" w:hAnsi="Arial" w:cs="Arial"/>
              </w:rPr>
              <w:t>The other criteria to decide if someone has the protected characteristic of disability are:</w:t>
            </w:r>
          </w:p>
          <w:p w14:paraId="62C68F63" w14:textId="77777777" w:rsidR="004334E3" w:rsidRPr="00896DDE" w:rsidRDefault="004334E3" w:rsidP="00896DDE">
            <w:pPr>
              <w:rPr>
                <w:rFonts w:ascii="Arial" w:hAnsi="Arial" w:cs="Arial"/>
              </w:rPr>
            </w:pPr>
          </w:p>
          <w:p w14:paraId="27DDFCEE" w14:textId="63E69CCB" w:rsidR="00AA7AAB" w:rsidRPr="00896DDE" w:rsidRDefault="00AA7AAB" w:rsidP="00AB6450">
            <w:pPr>
              <w:pStyle w:val="ListBullet"/>
              <w:spacing w:before="0" w:after="0" w:line="240" w:lineRule="auto"/>
              <w:rPr>
                <w:rFonts w:cs="Arial"/>
                <w:sz w:val="22"/>
              </w:rPr>
            </w:pPr>
            <w:r w:rsidRPr="00896DDE">
              <w:rPr>
                <w:rFonts w:cs="Arial"/>
                <w:sz w:val="22"/>
              </w:rPr>
              <w:t xml:space="preserve">The length the effect of the condition has lasted or will continue: it must be long term. ‘Long term’ means that an impairment is likely to last for the rest of the person’s life or has lasted at least 12 months or where the total period for which it lasts is likely to be at least 12 months. If the person no longer has the condition but it is likely to recur or if the person no longer has the condition, they will be considered to be a disabled person. </w:t>
            </w:r>
          </w:p>
          <w:p w14:paraId="0A3D0D62" w14:textId="77777777" w:rsidR="00AA7AAB" w:rsidRPr="00896DDE" w:rsidRDefault="00AA7AAB" w:rsidP="00AB6450">
            <w:pPr>
              <w:pStyle w:val="ListBullet"/>
              <w:spacing w:before="0" w:after="0" w:line="240" w:lineRule="auto"/>
              <w:rPr>
                <w:rFonts w:cs="Arial"/>
                <w:sz w:val="22"/>
              </w:rPr>
            </w:pPr>
            <w:r w:rsidRPr="00896DDE">
              <w:rPr>
                <w:rFonts w:cs="Arial"/>
                <w:sz w:val="22"/>
              </w:rPr>
              <w:t>Whether the effect of the impairment is to make it more difficult and/or time-consuming for a person to carry out an activity compared to someone who does not have the impairment, and this causes more than minor or trivial inconvenience. If the activities that are made more difficult are ‘normal day-to-day activities’ at work or at home.</w:t>
            </w:r>
          </w:p>
          <w:p w14:paraId="633710B0" w14:textId="77777777" w:rsidR="00AA7AAB" w:rsidRDefault="00AA7AAB" w:rsidP="00AB6450">
            <w:pPr>
              <w:pStyle w:val="ListBullet"/>
              <w:spacing w:before="0" w:after="0" w:line="240" w:lineRule="auto"/>
              <w:rPr>
                <w:rFonts w:cs="Arial"/>
                <w:sz w:val="22"/>
              </w:rPr>
            </w:pPr>
            <w:r w:rsidRPr="00896DDE">
              <w:rPr>
                <w:rFonts w:cs="Arial"/>
                <w:sz w:val="22"/>
                <w:lang w:eastAsia="en-GB"/>
              </w:rPr>
              <w:t>Whether the condition has this impact without taking into account the effect of any medication the person is taking or any aids or assistance or adaptations they have, like a wheelchair, walking stick, assistance dog or special software on their computer. The exception to this is the wearing of glasses or contact lenses where it is the effect while the person is wearing the glasses or contact lenses, which is taken into account.</w:t>
            </w:r>
          </w:p>
          <w:p w14:paraId="2B31805C" w14:textId="77777777" w:rsidR="00AB6450" w:rsidRPr="00896DDE" w:rsidRDefault="00AB6450" w:rsidP="00AB6450">
            <w:pPr>
              <w:pStyle w:val="ListBullet"/>
              <w:numPr>
                <w:ilvl w:val="0"/>
                <w:numId w:val="0"/>
              </w:numPr>
              <w:spacing w:before="0" w:after="0" w:line="240" w:lineRule="auto"/>
              <w:ind w:left="425"/>
              <w:rPr>
                <w:rFonts w:cs="Arial"/>
                <w:sz w:val="22"/>
              </w:rPr>
            </w:pPr>
          </w:p>
          <w:p w14:paraId="3BB3214D" w14:textId="15134B5F" w:rsidR="00FB0674" w:rsidRPr="00AB6450" w:rsidRDefault="00FB0674" w:rsidP="00AB6450">
            <w:pPr>
              <w:rPr>
                <w:rFonts w:ascii="Arial" w:hAnsi="Arial" w:cs="Arial"/>
              </w:rPr>
            </w:pPr>
            <w:r w:rsidRPr="00AB6450">
              <w:rPr>
                <w:rFonts w:ascii="Arial" w:hAnsi="Arial" w:cs="Arial"/>
              </w:rPr>
              <w:t>The abilities of people</w:t>
            </w:r>
            <w:r w:rsidR="00AA7AAB" w:rsidRPr="00AB6450">
              <w:rPr>
                <w:rFonts w:ascii="Arial" w:hAnsi="Arial" w:cs="Arial"/>
              </w:rPr>
              <w:t xml:space="preserve"> who have disabilities </w:t>
            </w:r>
            <w:r w:rsidRPr="00AB6450">
              <w:rPr>
                <w:rFonts w:ascii="Arial" w:hAnsi="Arial" w:cs="Arial"/>
              </w:rPr>
              <w:t>are valued through:</w:t>
            </w:r>
          </w:p>
          <w:p w14:paraId="493C5988" w14:textId="77777777" w:rsidR="00AA7AAB" w:rsidRPr="00896DDE" w:rsidRDefault="00AA7AAB" w:rsidP="00630488">
            <w:pPr>
              <w:pStyle w:val="ListParagraph"/>
              <w:rPr>
                <w:rFonts w:ascii="Arial" w:hAnsi="Arial" w:cs="Arial"/>
              </w:rPr>
            </w:pPr>
          </w:p>
          <w:p w14:paraId="62114C48" w14:textId="43E483DB" w:rsidR="00FB0674" w:rsidRPr="00896DDE" w:rsidRDefault="00FB0674" w:rsidP="00271F62">
            <w:pPr>
              <w:pStyle w:val="ListParagraph"/>
              <w:numPr>
                <w:ilvl w:val="0"/>
                <w:numId w:val="12"/>
              </w:numPr>
              <w:ind w:left="1212"/>
              <w:rPr>
                <w:rFonts w:ascii="Arial" w:hAnsi="Arial" w:cs="Arial"/>
              </w:rPr>
            </w:pPr>
            <w:r w:rsidRPr="00896DDE">
              <w:rPr>
                <w:rFonts w:ascii="Arial" w:hAnsi="Arial" w:cs="Arial"/>
              </w:rPr>
              <w:t xml:space="preserve">encouraging staff and </w:t>
            </w:r>
            <w:r w:rsidR="004334E3">
              <w:rPr>
                <w:rFonts w:ascii="Arial" w:hAnsi="Arial" w:cs="Arial"/>
              </w:rPr>
              <w:t xml:space="preserve">learners </w:t>
            </w:r>
            <w:r w:rsidRPr="00896DDE">
              <w:rPr>
                <w:rFonts w:ascii="Arial" w:hAnsi="Arial" w:cs="Arial"/>
              </w:rPr>
              <w:t>to disclose a disability</w:t>
            </w:r>
            <w:r w:rsidR="007037F7" w:rsidRPr="00896DDE">
              <w:rPr>
                <w:rFonts w:ascii="Arial" w:hAnsi="Arial" w:cs="Arial"/>
              </w:rPr>
              <w:t>, learning difficulty or long-term health condition, or neurodiverse condition</w:t>
            </w:r>
          </w:p>
          <w:p w14:paraId="4CA840AB" w14:textId="4015C28E" w:rsidR="00FB0674" w:rsidRPr="00896DDE" w:rsidRDefault="00FB0674" w:rsidP="00271F62">
            <w:pPr>
              <w:pStyle w:val="ListParagraph"/>
              <w:numPr>
                <w:ilvl w:val="0"/>
                <w:numId w:val="12"/>
              </w:numPr>
              <w:ind w:left="1212"/>
              <w:rPr>
                <w:rFonts w:ascii="Arial" w:hAnsi="Arial" w:cs="Arial"/>
              </w:rPr>
            </w:pPr>
            <w:r w:rsidRPr="00896DDE">
              <w:rPr>
                <w:rFonts w:ascii="Arial" w:hAnsi="Arial" w:cs="Arial"/>
              </w:rPr>
              <w:t xml:space="preserve">make reasonable adjustments to support </w:t>
            </w:r>
            <w:r w:rsidR="00AA7AAB" w:rsidRPr="00896DDE">
              <w:rPr>
                <w:rFonts w:ascii="Arial" w:hAnsi="Arial" w:cs="Arial"/>
              </w:rPr>
              <w:t>everyone</w:t>
            </w:r>
            <w:r w:rsidRPr="00896DDE">
              <w:rPr>
                <w:rFonts w:ascii="Arial" w:hAnsi="Arial" w:cs="Arial"/>
              </w:rPr>
              <w:t xml:space="preserve"> to achieve their full potential</w:t>
            </w:r>
          </w:p>
          <w:p w14:paraId="6DC5CA24" w14:textId="4D60E8C4" w:rsidR="00FB0674" w:rsidRPr="00896DDE" w:rsidRDefault="00FB0674" w:rsidP="00271F62">
            <w:pPr>
              <w:pStyle w:val="ListParagraph"/>
              <w:numPr>
                <w:ilvl w:val="0"/>
                <w:numId w:val="12"/>
              </w:numPr>
              <w:ind w:left="1212"/>
              <w:rPr>
                <w:rFonts w:ascii="Arial" w:hAnsi="Arial" w:cs="Arial"/>
              </w:rPr>
            </w:pPr>
            <w:r w:rsidRPr="00896DDE">
              <w:rPr>
                <w:rFonts w:ascii="Arial" w:hAnsi="Arial" w:cs="Arial"/>
              </w:rPr>
              <w:t>challenging stereotypes about people</w:t>
            </w:r>
            <w:r w:rsidR="00AA7AAB" w:rsidRPr="00896DDE">
              <w:rPr>
                <w:rFonts w:ascii="Arial" w:hAnsi="Arial" w:cs="Arial"/>
              </w:rPr>
              <w:t xml:space="preserve"> who have disabilities</w:t>
            </w:r>
          </w:p>
          <w:p w14:paraId="4BE5B498" w14:textId="77777777" w:rsidR="00FB7D8F" w:rsidRDefault="00FB7D8F" w:rsidP="00AA7AAB">
            <w:pPr>
              <w:pStyle w:val="Heading3"/>
              <w:rPr>
                <w:rFonts w:ascii="Arial" w:hAnsi="Arial" w:cs="Arial"/>
                <w:b/>
                <w:bCs/>
                <w:color w:val="auto"/>
                <w:sz w:val="22"/>
                <w:szCs w:val="22"/>
              </w:rPr>
            </w:pPr>
            <w:bookmarkStart w:id="9" w:name="_Toc271116762"/>
            <w:bookmarkStart w:id="10" w:name="_Toc298043554"/>
            <w:bookmarkStart w:id="11" w:name="_Toc298044328"/>
          </w:p>
          <w:p w14:paraId="7509E52E" w14:textId="5040400B" w:rsidR="00AA7AAB" w:rsidRPr="00896DDE" w:rsidRDefault="00AA7AAB" w:rsidP="00AA7AAB">
            <w:pPr>
              <w:pStyle w:val="Heading3"/>
              <w:rPr>
                <w:rFonts w:ascii="Arial" w:hAnsi="Arial" w:cs="Arial"/>
                <w:b/>
                <w:bCs/>
                <w:color w:val="auto"/>
                <w:sz w:val="22"/>
                <w:szCs w:val="22"/>
              </w:rPr>
            </w:pPr>
            <w:r w:rsidRPr="00896DDE">
              <w:rPr>
                <w:rFonts w:ascii="Arial" w:hAnsi="Arial" w:cs="Arial"/>
                <w:b/>
                <w:bCs/>
                <w:color w:val="auto"/>
                <w:sz w:val="22"/>
                <w:szCs w:val="22"/>
              </w:rPr>
              <w:t>Gender reassignment</w:t>
            </w:r>
            <w:bookmarkEnd w:id="9"/>
            <w:bookmarkEnd w:id="10"/>
            <w:bookmarkEnd w:id="11"/>
            <w:r w:rsidR="006C04AF" w:rsidRPr="00896DDE">
              <w:rPr>
                <w:rFonts w:ascii="Arial" w:hAnsi="Arial" w:cs="Arial"/>
                <w:b/>
                <w:bCs/>
                <w:color w:val="auto"/>
                <w:sz w:val="22"/>
                <w:szCs w:val="22"/>
              </w:rPr>
              <w:t xml:space="preserve"> equality (transit</w:t>
            </w:r>
            <w:r w:rsidR="003D55CC" w:rsidRPr="00896DDE">
              <w:rPr>
                <w:rFonts w:ascii="Arial" w:hAnsi="Arial" w:cs="Arial"/>
                <w:b/>
                <w:bCs/>
                <w:color w:val="auto"/>
                <w:sz w:val="22"/>
                <w:szCs w:val="22"/>
              </w:rPr>
              <w:t>i</w:t>
            </w:r>
            <w:r w:rsidR="006C04AF" w:rsidRPr="00896DDE">
              <w:rPr>
                <w:rFonts w:ascii="Arial" w:hAnsi="Arial" w:cs="Arial"/>
                <w:b/>
                <w:bCs/>
                <w:color w:val="auto"/>
                <w:sz w:val="22"/>
                <w:szCs w:val="22"/>
              </w:rPr>
              <w:t>oning)</w:t>
            </w:r>
          </w:p>
          <w:p w14:paraId="3FEB1F15" w14:textId="7710BDCA" w:rsidR="00AA7AAB" w:rsidRPr="00896DDE" w:rsidRDefault="00AA7AAB" w:rsidP="00AA7AAB">
            <w:pPr>
              <w:rPr>
                <w:rFonts w:ascii="Arial" w:hAnsi="Arial" w:cs="Arial"/>
              </w:rPr>
            </w:pPr>
          </w:p>
          <w:p w14:paraId="17AA165E" w14:textId="77777777" w:rsidR="00AA7AAB" w:rsidRDefault="00AA7AAB" w:rsidP="00AA7AAB">
            <w:pPr>
              <w:rPr>
                <w:rFonts w:ascii="Arial" w:hAnsi="Arial" w:cs="Arial"/>
              </w:rPr>
            </w:pPr>
            <w:r w:rsidRPr="00896DDE">
              <w:rPr>
                <w:rFonts w:ascii="Arial" w:hAnsi="Arial" w:cs="Arial"/>
              </w:rPr>
              <w:t>Gender reassignment is a personal process (rather than a medical process) which involves a person expressing their gender in a way that differs from or is inconsistent with the physical sex they were born with.</w:t>
            </w:r>
          </w:p>
          <w:p w14:paraId="7CC47CE9" w14:textId="77777777" w:rsidR="00B440DF" w:rsidRPr="00896DDE" w:rsidRDefault="00B440DF" w:rsidP="00AA7AAB">
            <w:pPr>
              <w:rPr>
                <w:rFonts w:ascii="Arial" w:hAnsi="Arial" w:cs="Arial"/>
              </w:rPr>
            </w:pPr>
          </w:p>
          <w:p w14:paraId="7328C2FA" w14:textId="4A53EC86" w:rsidR="00AA7AAB" w:rsidRPr="00896DDE" w:rsidRDefault="00AA7AAB" w:rsidP="00AA7AAB">
            <w:pPr>
              <w:rPr>
                <w:rFonts w:ascii="Arial" w:hAnsi="Arial" w:cs="Arial"/>
              </w:rPr>
            </w:pPr>
            <w:r w:rsidRPr="00896DDE">
              <w:rPr>
                <w:rFonts w:ascii="Arial" w:hAnsi="Arial" w:cs="Arial"/>
              </w:rPr>
              <w:t>This personal process may include undergoing medical procedures or, as is more likely for young people, it may simply include choosing to dress in a different way as part of the personal process of change.</w:t>
            </w:r>
          </w:p>
          <w:p w14:paraId="10A59E02" w14:textId="77777777" w:rsidR="00AA7AAB" w:rsidRPr="00896DDE" w:rsidRDefault="00AA7AAB" w:rsidP="00AA7AAB">
            <w:pPr>
              <w:rPr>
                <w:rFonts w:ascii="Arial" w:hAnsi="Arial" w:cs="Arial"/>
              </w:rPr>
            </w:pPr>
          </w:p>
          <w:p w14:paraId="7DCCDED0" w14:textId="62A1E357" w:rsidR="00AA7AAB" w:rsidRPr="00896DDE" w:rsidRDefault="00AA7AAB" w:rsidP="00AA7AAB">
            <w:pPr>
              <w:rPr>
                <w:rFonts w:ascii="Arial" w:hAnsi="Arial" w:cs="Arial"/>
              </w:rPr>
            </w:pPr>
            <w:r w:rsidRPr="00896DDE">
              <w:rPr>
                <w:rFonts w:ascii="Arial" w:hAnsi="Arial" w:cs="Arial"/>
              </w:rPr>
              <w:t>A person will be protected because of gender reassignment in any of the following situations:</w:t>
            </w:r>
          </w:p>
          <w:p w14:paraId="40B7B4DA" w14:textId="77777777" w:rsidR="00AA7AAB" w:rsidRPr="00896DDE" w:rsidRDefault="00AA7AAB" w:rsidP="00AA7AAB">
            <w:pPr>
              <w:rPr>
                <w:rFonts w:ascii="Arial" w:hAnsi="Arial" w:cs="Arial"/>
              </w:rPr>
            </w:pPr>
          </w:p>
          <w:p w14:paraId="378CC447" w14:textId="50CECFB7" w:rsidR="00AA7AAB" w:rsidRPr="00896DDE" w:rsidRDefault="00AA7AAB" w:rsidP="00AB6450">
            <w:pPr>
              <w:pStyle w:val="ListBullet"/>
              <w:spacing w:before="0" w:after="0" w:line="240" w:lineRule="auto"/>
              <w:rPr>
                <w:rFonts w:cs="Arial"/>
                <w:sz w:val="22"/>
              </w:rPr>
            </w:pPr>
            <w:r w:rsidRPr="00896DDE">
              <w:rPr>
                <w:rFonts w:cs="Arial"/>
                <w:sz w:val="22"/>
              </w:rPr>
              <w:t>when they make their intention known to someone – it does not matter who this is, whether it is someone at college or university or at home or another professional</w:t>
            </w:r>
          </w:p>
          <w:p w14:paraId="2E52B53B" w14:textId="6CA8E14A" w:rsidR="00AA7AAB" w:rsidRPr="00896DDE" w:rsidRDefault="00AA7AAB" w:rsidP="00AB6450">
            <w:pPr>
              <w:pStyle w:val="ListBullet"/>
              <w:spacing w:before="0" w:after="0" w:line="240" w:lineRule="auto"/>
              <w:rPr>
                <w:rFonts w:cs="Arial"/>
                <w:sz w:val="22"/>
              </w:rPr>
            </w:pPr>
            <w:r w:rsidRPr="00896DDE">
              <w:rPr>
                <w:rFonts w:cs="Arial"/>
                <w:sz w:val="22"/>
              </w:rPr>
              <w:lastRenderedPageBreak/>
              <w:t xml:space="preserve">once they have </w:t>
            </w:r>
            <w:r w:rsidR="004A06E0" w:rsidRPr="00896DDE">
              <w:rPr>
                <w:rFonts w:cs="Arial"/>
                <w:sz w:val="22"/>
              </w:rPr>
              <w:t>decided</w:t>
            </w:r>
            <w:r w:rsidRPr="00896DDE">
              <w:rPr>
                <w:rFonts w:cs="Arial"/>
                <w:sz w:val="22"/>
              </w:rPr>
              <w:t xml:space="preserve"> to </w:t>
            </w:r>
            <w:r w:rsidR="004A06E0" w:rsidRPr="00896DDE">
              <w:rPr>
                <w:rFonts w:cs="Arial"/>
                <w:sz w:val="22"/>
              </w:rPr>
              <w:t>transition</w:t>
            </w:r>
            <w:r w:rsidRPr="00896DDE">
              <w:rPr>
                <w:rFonts w:cs="Arial"/>
                <w:sz w:val="22"/>
              </w:rPr>
              <w:t xml:space="preserve"> they are protected, even if they take no further steps or they decide to stop later on</w:t>
            </w:r>
          </w:p>
          <w:p w14:paraId="35FF5F51" w14:textId="636453C5" w:rsidR="00AA7AAB" w:rsidRPr="00896DDE" w:rsidRDefault="00AA7AAB" w:rsidP="00AB6450">
            <w:pPr>
              <w:pStyle w:val="ListBullet"/>
              <w:spacing w:before="0" w:after="0" w:line="240" w:lineRule="auto"/>
              <w:rPr>
                <w:rFonts w:cs="Arial"/>
                <w:sz w:val="22"/>
              </w:rPr>
            </w:pPr>
            <w:r w:rsidRPr="00896DDE">
              <w:rPr>
                <w:rFonts w:cs="Arial"/>
                <w:sz w:val="22"/>
              </w:rPr>
              <w:t xml:space="preserve">as soon as there is evidence of an intention to </w:t>
            </w:r>
            <w:r w:rsidR="004A06E0" w:rsidRPr="00896DDE">
              <w:rPr>
                <w:rFonts w:cs="Arial"/>
                <w:sz w:val="22"/>
              </w:rPr>
              <w:t>transition</w:t>
            </w:r>
            <w:r w:rsidRPr="00896DDE">
              <w:rPr>
                <w:rFonts w:cs="Arial"/>
                <w:sz w:val="22"/>
              </w:rPr>
              <w:t xml:space="preserve"> even though they have not reached an irrevocable decision to do so</w:t>
            </w:r>
          </w:p>
          <w:p w14:paraId="20F879D3" w14:textId="77777777" w:rsidR="00AA7AAB" w:rsidRPr="00896DDE" w:rsidRDefault="00AA7AAB" w:rsidP="00AB6450">
            <w:pPr>
              <w:pStyle w:val="ListBullet"/>
              <w:spacing w:before="0" w:after="0" w:line="240" w:lineRule="auto"/>
              <w:rPr>
                <w:rFonts w:cs="Arial"/>
                <w:sz w:val="22"/>
              </w:rPr>
            </w:pPr>
            <w:r w:rsidRPr="00896DDE">
              <w:rPr>
                <w:rFonts w:cs="Arial"/>
                <w:sz w:val="22"/>
              </w:rPr>
              <w:t>when they start or continue to dress, behave or live (full-time or part-time) according to the gender they identify with as a person</w:t>
            </w:r>
          </w:p>
          <w:p w14:paraId="77664D7E" w14:textId="2D09A6A2" w:rsidR="00AA7AAB" w:rsidRPr="00896DDE" w:rsidRDefault="00AA7AAB" w:rsidP="00AB6450">
            <w:pPr>
              <w:pStyle w:val="ListBullet"/>
              <w:spacing w:before="0" w:after="0" w:line="240" w:lineRule="auto"/>
              <w:rPr>
                <w:rFonts w:cs="Arial"/>
                <w:sz w:val="22"/>
              </w:rPr>
            </w:pPr>
            <w:r w:rsidRPr="00896DDE">
              <w:rPr>
                <w:rFonts w:cs="Arial"/>
                <w:sz w:val="22"/>
              </w:rPr>
              <w:t xml:space="preserve">when they undergo treatment related to </w:t>
            </w:r>
            <w:r w:rsidR="004A06E0" w:rsidRPr="00896DDE">
              <w:rPr>
                <w:rFonts w:cs="Arial"/>
                <w:sz w:val="22"/>
              </w:rPr>
              <w:t>transitioning</w:t>
            </w:r>
            <w:r w:rsidRPr="00896DDE">
              <w:rPr>
                <w:rFonts w:cs="Arial"/>
                <w:sz w:val="22"/>
              </w:rPr>
              <w:t xml:space="preserve">, such as surgery or hormone therapy </w:t>
            </w:r>
          </w:p>
          <w:p w14:paraId="2AB7E3AB" w14:textId="77777777" w:rsidR="00AA7AAB" w:rsidRPr="00896DDE" w:rsidRDefault="00AA7AAB" w:rsidP="00AB6450">
            <w:pPr>
              <w:pStyle w:val="ListBullet"/>
              <w:spacing w:before="0" w:after="0" w:line="240" w:lineRule="auto"/>
              <w:rPr>
                <w:rFonts w:cs="Arial"/>
                <w:sz w:val="22"/>
              </w:rPr>
            </w:pPr>
            <w:r w:rsidRPr="00896DDE">
              <w:rPr>
                <w:rFonts w:cs="Arial"/>
                <w:sz w:val="22"/>
              </w:rPr>
              <w:t xml:space="preserve">when they have received gender recognition under the Gender Recognition Act 2004. </w:t>
            </w:r>
          </w:p>
          <w:p w14:paraId="45CB296A" w14:textId="77777777" w:rsidR="00AB6450" w:rsidRDefault="00AB6450" w:rsidP="00AA7AAB">
            <w:pPr>
              <w:rPr>
                <w:rFonts w:ascii="Arial" w:hAnsi="Arial" w:cs="Arial"/>
              </w:rPr>
            </w:pPr>
          </w:p>
          <w:p w14:paraId="6BA5EB90" w14:textId="460EEDF2" w:rsidR="00AA7AAB" w:rsidRPr="00896DDE" w:rsidRDefault="00AA7AAB" w:rsidP="00AA7AAB">
            <w:pPr>
              <w:rPr>
                <w:rFonts w:ascii="Arial" w:hAnsi="Arial" w:cs="Arial"/>
              </w:rPr>
            </w:pPr>
            <w:r w:rsidRPr="00896DDE">
              <w:rPr>
                <w:rFonts w:ascii="Arial" w:hAnsi="Arial" w:cs="Arial"/>
              </w:rPr>
              <w:t>It does not matter which of these applies to a person for them to be protected because of the characteristic of gender reassignment.</w:t>
            </w:r>
          </w:p>
          <w:p w14:paraId="4A003FA1" w14:textId="77777777" w:rsidR="00AA7AAB" w:rsidRPr="00896DDE" w:rsidRDefault="00AA7AAB" w:rsidP="00AA7AAB">
            <w:pPr>
              <w:rPr>
                <w:rFonts w:ascii="Arial" w:hAnsi="Arial" w:cs="Arial"/>
              </w:rPr>
            </w:pPr>
          </w:p>
          <w:p w14:paraId="574AE859" w14:textId="0B81F3E7" w:rsidR="00AA7AAB" w:rsidRPr="00896DDE" w:rsidRDefault="00AA7AAB" w:rsidP="00AA7AAB">
            <w:pPr>
              <w:rPr>
                <w:rFonts w:ascii="Arial" w:hAnsi="Arial" w:cs="Arial"/>
              </w:rPr>
            </w:pPr>
            <w:r w:rsidRPr="00896DDE">
              <w:rPr>
                <w:rFonts w:ascii="Arial" w:hAnsi="Arial" w:cs="Arial"/>
              </w:rPr>
              <w:t>This guidance uses the term ‘transsexual person’ to refer to someone who has the protected characteristic of gender reassignment.</w:t>
            </w:r>
          </w:p>
          <w:p w14:paraId="1376A61C" w14:textId="49CF34B2" w:rsidR="000437A1" w:rsidRPr="00896DDE" w:rsidRDefault="000437A1" w:rsidP="00AA7AAB">
            <w:pPr>
              <w:rPr>
                <w:rFonts w:ascii="Arial" w:hAnsi="Arial" w:cs="Arial"/>
              </w:rPr>
            </w:pPr>
          </w:p>
          <w:p w14:paraId="72FA4F42" w14:textId="0A26F48F" w:rsidR="000437A1" w:rsidRPr="00896DDE" w:rsidRDefault="000437A1" w:rsidP="000437A1">
            <w:pPr>
              <w:rPr>
                <w:rFonts w:ascii="Arial" w:hAnsi="Arial" w:cs="Arial"/>
              </w:rPr>
            </w:pPr>
            <w:r w:rsidRPr="00896DDE">
              <w:rPr>
                <w:rFonts w:ascii="Arial" w:hAnsi="Arial" w:cs="Arial"/>
              </w:rPr>
              <w:t>The College will ensure people who plan to start, are undergoing or have transitioned are protected against all forms of discrimination and harassment</w:t>
            </w:r>
          </w:p>
          <w:p w14:paraId="2D25772B" w14:textId="115972AF" w:rsidR="000437A1" w:rsidRPr="00896DDE" w:rsidRDefault="000437A1" w:rsidP="00AA7AAB">
            <w:pPr>
              <w:rPr>
                <w:rFonts w:ascii="Arial" w:hAnsi="Arial" w:cs="Arial"/>
              </w:rPr>
            </w:pPr>
          </w:p>
          <w:p w14:paraId="74B3E1AF" w14:textId="24962B45" w:rsidR="00372A9F" w:rsidRPr="00896DDE" w:rsidRDefault="00372A9F" w:rsidP="00372A9F">
            <w:pPr>
              <w:pStyle w:val="Heading3"/>
              <w:rPr>
                <w:rFonts w:ascii="Arial" w:hAnsi="Arial" w:cs="Arial"/>
                <w:b/>
                <w:bCs/>
                <w:color w:val="auto"/>
                <w:sz w:val="22"/>
                <w:szCs w:val="22"/>
              </w:rPr>
            </w:pPr>
            <w:bookmarkStart w:id="12" w:name="_Toc271116763"/>
            <w:bookmarkStart w:id="13" w:name="_Toc298043555"/>
            <w:bookmarkStart w:id="14" w:name="_Toc298044329"/>
            <w:r w:rsidRPr="00896DDE">
              <w:rPr>
                <w:rFonts w:ascii="Arial" w:hAnsi="Arial" w:cs="Arial"/>
                <w:b/>
                <w:bCs/>
                <w:color w:val="auto"/>
                <w:sz w:val="22"/>
                <w:szCs w:val="22"/>
              </w:rPr>
              <w:t>Pregnancy and maternity</w:t>
            </w:r>
            <w:bookmarkEnd w:id="12"/>
            <w:bookmarkEnd w:id="13"/>
            <w:bookmarkEnd w:id="14"/>
            <w:r w:rsidR="006C04AF" w:rsidRPr="00896DDE">
              <w:rPr>
                <w:rFonts w:ascii="Arial" w:hAnsi="Arial" w:cs="Arial"/>
                <w:b/>
                <w:bCs/>
                <w:color w:val="auto"/>
                <w:sz w:val="22"/>
                <w:szCs w:val="22"/>
              </w:rPr>
              <w:t xml:space="preserve"> equality</w:t>
            </w:r>
          </w:p>
          <w:p w14:paraId="02E1FF14" w14:textId="77777777" w:rsidR="00372A9F" w:rsidRPr="00896DDE" w:rsidRDefault="00372A9F" w:rsidP="00372A9F">
            <w:pPr>
              <w:rPr>
                <w:rFonts w:ascii="Arial" w:hAnsi="Arial" w:cs="Arial"/>
              </w:rPr>
            </w:pPr>
          </w:p>
          <w:p w14:paraId="33E5F2A8" w14:textId="643FF555" w:rsidR="00372A9F" w:rsidRDefault="00372A9F" w:rsidP="00372A9F">
            <w:pPr>
              <w:rPr>
                <w:rFonts w:ascii="Arial" w:hAnsi="Arial" w:cs="Arial"/>
              </w:rPr>
            </w:pPr>
            <w:r w:rsidRPr="00896DDE">
              <w:rPr>
                <w:rFonts w:ascii="Arial" w:hAnsi="Arial" w:cs="Arial"/>
              </w:rPr>
              <w:t xml:space="preserve">The protected characteristic of pregnancy and maternity applies to a </w:t>
            </w:r>
            <w:r w:rsidR="00EA17F1" w:rsidRPr="00896DDE">
              <w:rPr>
                <w:rFonts w:ascii="Arial" w:hAnsi="Arial" w:cs="Arial"/>
              </w:rPr>
              <w:t>person</w:t>
            </w:r>
            <w:r w:rsidRPr="00896DDE">
              <w:rPr>
                <w:rFonts w:ascii="Arial" w:hAnsi="Arial" w:cs="Arial"/>
              </w:rPr>
              <w:t xml:space="preserve"> who:</w:t>
            </w:r>
          </w:p>
          <w:p w14:paraId="1BD866E0" w14:textId="77777777" w:rsidR="00AB6450" w:rsidRPr="00896DDE" w:rsidRDefault="00AB6450" w:rsidP="00372A9F">
            <w:pPr>
              <w:rPr>
                <w:rFonts w:ascii="Arial" w:hAnsi="Arial" w:cs="Arial"/>
              </w:rPr>
            </w:pPr>
          </w:p>
          <w:p w14:paraId="179AE915" w14:textId="77777777" w:rsidR="00372A9F" w:rsidRPr="00896DDE" w:rsidRDefault="00372A9F" w:rsidP="00896DDE">
            <w:pPr>
              <w:pStyle w:val="ListBullet"/>
              <w:spacing w:before="0" w:after="0"/>
              <w:rPr>
                <w:rFonts w:cs="Arial"/>
                <w:sz w:val="22"/>
                <w:lang w:eastAsia="en-GB"/>
              </w:rPr>
            </w:pPr>
            <w:r w:rsidRPr="00896DDE">
              <w:rPr>
                <w:rFonts w:cs="Arial"/>
                <w:sz w:val="22"/>
                <w:lang w:eastAsia="en-GB"/>
              </w:rPr>
              <w:t>is or has been pregnant</w:t>
            </w:r>
          </w:p>
          <w:p w14:paraId="2CEC7A23" w14:textId="21A6E4BB" w:rsidR="00372A9F" w:rsidRPr="00896DDE" w:rsidRDefault="00372A9F" w:rsidP="00896DDE">
            <w:pPr>
              <w:pStyle w:val="ListBullet"/>
              <w:spacing w:before="0" w:after="0"/>
              <w:rPr>
                <w:rFonts w:cs="Arial"/>
                <w:sz w:val="22"/>
                <w:lang w:eastAsia="en-GB"/>
              </w:rPr>
            </w:pPr>
            <w:r w:rsidRPr="00896DDE">
              <w:rPr>
                <w:rFonts w:cs="Arial"/>
                <w:sz w:val="22"/>
                <w:lang w:eastAsia="en-GB"/>
              </w:rPr>
              <w:t xml:space="preserve">has given birth and is treated unfavourably within a period of 26 weeks beginning with the day on which </w:t>
            </w:r>
            <w:r w:rsidR="00EA17F1" w:rsidRPr="00896DDE">
              <w:rPr>
                <w:rFonts w:cs="Arial"/>
                <w:sz w:val="22"/>
                <w:lang w:eastAsia="en-GB"/>
              </w:rPr>
              <w:t>they</w:t>
            </w:r>
            <w:r w:rsidRPr="00896DDE">
              <w:rPr>
                <w:rFonts w:cs="Arial"/>
                <w:sz w:val="22"/>
                <w:lang w:eastAsia="en-GB"/>
              </w:rPr>
              <w:t xml:space="preserve"> gave birth</w:t>
            </w:r>
          </w:p>
          <w:p w14:paraId="07164A57" w14:textId="081F7751" w:rsidR="00372A9F" w:rsidRPr="00896DDE" w:rsidRDefault="00372A9F" w:rsidP="00896DDE">
            <w:pPr>
              <w:pStyle w:val="ListBullet"/>
              <w:spacing w:before="0" w:after="0"/>
              <w:rPr>
                <w:rFonts w:cs="Arial"/>
                <w:sz w:val="22"/>
                <w:lang w:eastAsia="en-GB"/>
              </w:rPr>
            </w:pPr>
            <w:r w:rsidRPr="00896DDE">
              <w:rPr>
                <w:rFonts w:cs="Arial"/>
                <w:sz w:val="22"/>
                <w:lang w:eastAsia="en-GB"/>
              </w:rPr>
              <w:t xml:space="preserve">is breastfeeding and is treated unfavourably within the period of 26 weeks beginning with the day on which </w:t>
            </w:r>
            <w:r w:rsidR="00EA17F1" w:rsidRPr="00896DDE">
              <w:rPr>
                <w:rFonts w:cs="Arial"/>
                <w:sz w:val="22"/>
                <w:lang w:eastAsia="en-GB"/>
              </w:rPr>
              <w:t>they</w:t>
            </w:r>
            <w:r w:rsidRPr="00896DDE">
              <w:rPr>
                <w:rFonts w:cs="Arial"/>
                <w:sz w:val="22"/>
                <w:lang w:eastAsia="en-GB"/>
              </w:rPr>
              <w:t xml:space="preserve"> gave birth.</w:t>
            </w:r>
          </w:p>
          <w:p w14:paraId="7FDE7B3F" w14:textId="77777777" w:rsidR="00111915" w:rsidRDefault="00111915" w:rsidP="00372A9F">
            <w:pPr>
              <w:rPr>
                <w:rFonts w:ascii="Arial" w:hAnsi="Arial" w:cs="Arial"/>
              </w:rPr>
            </w:pPr>
          </w:p>
          <w:p w14:paraId="7D2E92DD" w14:textId="0086B127" w:rsidR="00372A9F" w:rsidRPr="00896DDE" w:rsidRDefault="00372A9F" w:rsidP="00372A9F">
            <w:pPr>
              <w:rPr>
                <w:rFonts w:ascii="Arial" w:hAnsi="Arial" w:cs="Arial"/>
              </w:rPr>
            </w:pPr>
            <w:r w:rsidRPr="00896DDE">
              <w:rPr>
                <w:rFonts w:ascii="Arial" w:hAnsi="Arial" w:cs="Arial"/>
              </w:rPr>
              <w:t xml:space="preserve">Outside the 26-week period the </w:t>
            </w:r>
            <w:r w:rsidR="00111915">
              <w:rPr>
                <w:rFonts w:ascii="Arial" w:hAnsi="Arial" w:cs="Arial"/>
              </w:rPr>
              <w:t xml:space="preserve">learner </w:t>
            </w:r>
            <w:r w:rsidRPr="00896DDE">
              <w:rPr>
                <w:rFonts w:ascii="Arial" w:hAnsi="Arial" w:cs="Arial"/>
              </w:rPr>
              <w:t>may be protected by the sex discrimination provisions.</w:t>
            </w:r>
          </w:p>
          <w:p w14:paraId="05C830C5" w14:textId="77777777" w:rsidR="00EA17F1" w:rsidRPr="00896DDE" w:rsidRDefault="00EA17F1" w:rsidP="00372A9F">
            <w:pPr>
              <w:rPr>
                <w:rFonts w:ascii="Arial" w:hAnsi="Arial" w:cs="Arial"/>
              </w:rPr>
            </w:pPr>
          </w:p>
          <w:p w14:paraId="7EC52F61" w14:textId="2140929F" w:rsidR="00372A9F" w:rsidRPr="00896DDE" w:rsidRDefault="00EA17F1" w:rsidP="00372A9F">
            <w:pPr>
              <w:rPr>
                <w:rFonts w:ascii="Arial" w:hAnsi="Arial" w:cs="Arial"/>
              </w:rPr>
            </w:pPr>
            <w:r w:rsidRPr="00896DDE">
              <w:rPr>
                <w:rFonts w:ascii="Arial" w:hAnsi="Arial" w:cs="Arial"/>
              </w:rPr>
              <w:t>They are</w:t>
            </w:r>
            <w:r w:rsidR="00372A9F" w:rsidRPr="00896DDE">
              <w:rPr>
                <w:rFonts w:ascii="Arial" w:hAnsi="Arial" w:cs="Arial"/>
              </w:rPr>
              <w:t xml:space="preserve"> protected even when </w:t>
            </w:r>
            <w:r w:rsidRPr="00896DDE">
              <w:rPr>
                <w:rFonts w:ascii="Arial" w:hAnsi="Arial" w:cs="Arial"/>
              </w:rPr>
              <w:t>their</w:t>
            </w:r>
            <w:r w:rsidR="00372A9F" w:rsidRPr="00896DDE">
              <w:rPr>
                <w:rFonts w:ascii="Arial" w:hAnsi="Arial" w:cs="Arial"/>
              </w:rPr>
              <w:t xml:space="preserve"> baby is stillborn so long as </w:t>
            </w:r>
            <w:r w:rsidRPr="00896DDE">
              <w:rPr>
                <w:rFonts w:ascii="Arial" w:hAnsi="Arial" w:cs="Arial"/>
              </w:rPr>
              <w:t>they were</w:t>
            </w:r>
            <w:r w:rsidR="00372A9F" w:rsidRPr="00896DDE">
              <w:rPr>
                <w:rFonts w:ascii="Arial" w:hAnsi="Arial" w:cs="Arial"/>
              </w:rPr>
              <w:t xml:space="preserve"> pregnant for at least 24 weeks before </w:t>
            </w:r>
            <w:r w:rsidRPr="00896DDE">
              <w:rPr>
                <w:rFonts w:ascii="Arial" w:hAnsi="Arial" w:cs="Arial"/>
              </w:rPr>
              <w:t>the</w:t>
            </w:r>
            <w:r w:rsidR="00372A9F" w:rsidRPr="00896DDE">
              <w:rPr>
                <w:rFonts w:ascii="Arial" w:hAnsi="Arial" w:cs="Arial"/>
              </w:rPr>
              <w:t xml:space="preserve"> birth. </w:t>
            </w:r>
          </w:p>
          <w:p w14:paraId="60B026B1" w14:textId="6BFB3ACB" w:rsidR="00FB0674" w:rsidRPr="00896DDE" w:rsidRDefault="00FB0674" w:rsidP="00EA17F1">
            <w:pPr>
              <w:pStyle w:val="Policyheader"/>
              <w:ind w:left="0" w:firstLine="0"/>
              <w:rPr>
                <w:rFonts w:ascii="Arial" w:hAnsi="Arial" w:cs="Arial"/>
              </w:rPr>
            </w:pPr>
            <w:r w:rsidRPr="00896DDE">
              <w:rPr>
                <w:rFonts w:ascii="Arial" w:hAnsi="Arial" w:cs="Arial"/>
              </w:rPr>
              <w:t>Race equality</w:t>
            </w:r>
          </w:p>
          <w:p w14:paraId="5BAF18E8" w14:textId="675B6BB3" w:rsidR="006C04AF" w:rsidRPr="00896DDE" w:rsidRDefault="006C04AF" w:rsidP="000D0B60">
            <w:pPr>
              <w:pStyle w:val="Index1"/>
            </w:pPr>
          </w:p>
          <w:p w14:paraId="7B46B8C1" w14:textId="77777777" w:rsidR="006C04AF" w:rsidRDefault="006C04AF" w:rsidP="00896DDE">
            <w:pPr>
              <w:rPr>
                <w:rFonts w:ascii="Arial" w:hAnsi="Arial" w:cs="Arial"/>
              </w:rPr>
            </w:pPr>
            <w:r w:rsidRPr="00896DDE">
              <w:rPr>
                <w:rFonts w:ascii="Arial" w:hAnsi="Arial" w:cs="Arial"/>
              </w:rPr>
              <w:t>Race means a person’s:</w:t>
            </w:r>
          </w:p>
          <w:p w14:paraId="1C42547C" w14:textId="77777777" w:rsidR="00111915" w:rsidRPr="00896DDE" w:rsidRDefault="00111915" w:rsidP="00896DDE">
            <w:pPr>
              <w:rPr>
                <w:rFonts w:ascii="Arial" w:hAnsi="Arial" w:cs="Arial"/>
              </w:rPr>
            </w:pPr>
          </w:p>
          <w:p w14:paraId="632ACDE8" w14:textId="77777777" w:rsidR="006C04AF" w:rsidRPr="00896DDE" w:rsidRDefault="006C04AF" w:rsidP="00896DDE">
            <w:pPr>
              <w:pStyle w:val="ListBullet"/>
              <w:spacing w:before="0" w:after="0"/>
              <w:rPr>
                <w:rFonts w:cs="Arial"/>
                <w:sz w:val="22"/>
                <w:lang w:eastAsia="en-GB"/>
              </w:rPr>
            </w:pPr>
            <w:r w:rsidRPr="00896DDE">
              <w:rPr>
                <w:rFonts w:cs="Arial"/>
                <w:sz w:val="22"/>
                <w:lang w:eastAsia="en-GB"/>
              </w:rPr>
              <w:t>colour, and/or</w:t>
            </w:r>
          </w:p>
          <w:p w14:paraId="7C2A189E" w14:textId="77777777" w:rsidR="006C04AF" w:rsidRPr="00896DDE" w:rsidRDefault="006C04AF" w:rsidP="00896DDE">
            <w:pPr>
              <w:pStyle w:val="ListBullet"/>
              <w:spacing w:before="0" w:after="0"/>
              <w:rPr>
                <w:rFonts w:cs="Arial"/>
                <w:sz w:val="22"/>
                <w:lang w:eastAsia="en-GB"/>
              </w:rPr>
            </w:pPr>
            <w:r w:rsidRPr="00896DDE">
              <w:rPr>
                <w:rFonts w:cs="Arial"/>
                <w:sz w:val="22"/>
                <w:lang w:eastAsia="en-GB"/>
              </w:rPr>
              <w:t>nationality (including citizenship), and/or</w:t>
            </w:r>
          </w:p>
          <w:p w14:paraId="75FF4F58" w14:textId="77777777" w:rsidR="006C04AF" w:rsidRPr="00896DDE" w:rsidRDefault="006C04AF" w:rsidP="00896DDE">
            <w:pPr>
              <w:pStyle w:val="ListBullet"/>
              <w:spacing w:before="0" w:after="0"/>
              <w:rPr>
                <w:rFonts w:cs="Arial"/>
                <w:sz w:val="22"/>
                <w:lang w:eastAsia="en-GB"/>
              </w:rPr>
            </w:pPr>
            <w:r w:rsidRPr="00896DDE">
              <w:rPr>
                <w:rFonts w:cs="Arial"/>
                <w:sz w:val="22"/>
                <w:lang w:eastAsia="en-GB"/>
              </w:rPr>
              <w:t>ethnic or national origin</w:t>
            </w:r>
          </w:p>
          <w:p w14:paraId="130DE996" w14:textId="77777777" w:rsidR="00AB6450" w:rsidRDefault="00AB6450" w:rsidP="006C04AF">
            <w:pPr>
              <w:rPr>
                <w:rFonts w:ascii="Arial" w:hAnsi="Arial" w:cs="Arial"/>
              </w:rPr>
            </w:pPr>
          </w:p>
          <w:p w14:paraId="5E93DD2D" w14:textId="57EF5147" w:rsidR="006C04AF" w:rsidRPr="00896DDE" w:rsidRDefault="006C04AF" w:rsidP="006C04AF">
            <w:pPr>
              <w:rPr>
                <w:rFonts w:ascii="Arial" w:hAnsi="Arial" w:cs="Arial"/>
              </w:rPr>
            </w:pPr>
            <w:r w:rsidRPr="00896DDE">
              <w:rPr>
                <w:rFonts w:ascii="Arial" w:hAnsi="Arial" w:cs="Arial"/>
              </w:rPr>
              <w:t>A racial group is composed of people who have or share a colour, nationality or ethic or national origins.</w:t>
            </w:r>
          </w:p>
          <w:p w14:paraId="79964A95" w14:textId="77777777" w:rsidR="006C04AF" w:rsidRPr="00896DDE" w:rsidRDefault="006C04AF" w:rsidP="006C04AF">
            <w:pPr>
              <w:rPr>
                <w:rFonts w:ascii="Arial" w:hAnsi="Arial" w:cs="Arial"/>
              </w:rPr>
            </w:pPr>
          </w:p>
          <w:p w14:paraId="6998EB13" w14:textId="57A70EE4" w:rsidR="006C04AF" w:rsidRPr="00896DDE" w:rsidRDefault="006C04AF" w:rsidP="006C04AF">
            <w:pPr>
              <w:rPr>
                <w:rFonts w:ascii="Arial" w:hAnsi="Arial" w:cs="Arial"/>
              </w:rPr>
            </w:pPr>
            <w:r w:rsidRPr="00896DDE">
              <w:rPr>
                <w:rFonts w:ascii="Arial" w:hAnsi="Arial" w:cs="Arial"/>
              </w:rPr>
              <w:t>A person has the protected characteristic of race if they belong to a particular racial group, such as ‘British people’.</w:t>
            </w:r>
          </w:p>
          <w:p w14:paraId="3EF314C0" w14:textId="77777777" w:rsidR="006C04AF" w:rsidRPr="00896DDE" w:rsidRDefault="006C04AF" w:rsidP="006C04AF">
            <w:pPr>
              <w:rPr>
                <w:rFonts w:ascii="Arial" w:hAnsi="Arial" w:cs="Arial"/>
              </w:rPr>
            </w:pPr>
          </w:p>
          <w:p w14:paraId="2A7F2F0A" w14:textId="77777777" w:rsidR="006C04AF" w:rsidRPr="00896DDE" w:rsidRDefault="006C04AF" w:rsidP="006C04AF">
            <w:pPr>
              <w:spacing w:line="300" w:lineRule="auto"/>
              <w:contextualSpacing/>
              <w:rPr>
                <w:rFonts w:ascii="Arial" w:hAnsi="Arial" w:cs="Arial"/>
              </w:rPr>
            </w:pPr>
            <w:r w:rsidRPr="00896DDE">
              <w:rPr>
                <w:rFonts w:ascii="Arial" w:hAnsi="Arial" w:cs="Arial"/>
              </w:rPr>
              <w:t>Racial groups can comprise two or more racial groups such as ‘British Asians’.</w:t>
            </w:r>
          </w:p>
          <w:p w14:paraId="5BA55C9A" w14:textId="77777777" w:rsidR="006C04AF" w:rsidRPr="00896DDE" w:rsidRDefault="006C04AF" w:rsidP="006C04AF">
            <w:pPr>
              <w:rPr>
                <w:rFonts w:ascii="Arial" w:hAnsi="Arial" w:cs="Arial"/>
              </w:rPr>
            </w:pPr>
          </w:p>
          <w:p w14:paraId="2479E488" w14:textId="5F17D2FC" w:rsidR="00FB0674" w:rsidRPr="00896DDE" w:rsidRDefault="00FB0674" w:rsidP="00FB7D8F">
            <w:pPr>
              <w:rPr>
                <w:rFonts w:ascii="Arial" w:hAnsi="Arial" w:cs="Arial"/>
              </w:rPr>
            </w:pPr>
            <w:r w:rsidRPr="00896DDE">
              <w:rPr>
                <w:rFonts w:ascii="Arial" w:hAnsi="Arial" w:cs="Arial"/>
              </w:rPr>
              <w:t xml:space="preserve">Racial and cultural diversity is represented at all levels within </w:t>
            </w:r>
            <w:r w:rsidR="001C4CEB">
              <w:rPr>
                <w:rFonts w:ascii="Arial" w:hAnsi="Arial" w:cs="Arial"/>
              </w:rPr>
              <w:t xml:space="preserve">DNCG </w:t>
            </w:r>
            <w:r w:rsidRPr="00896DDE">
              <w:rPr>
                <w:rFonts w:ascii="Arial" w:hAnsi="Arial" w:cs="Arial"/>
              </w:rPr>
              <w:t>through:</w:t>
            </w:r>
          </w:p>
          <w:p w14:paraId="095B5F7A" w14:textId="77777777" w:rsidR="006C04AF" w:rsidRPr="00896DDE" w:rsidRDefault="006C04AF" w:rsidP="00FB7D8F">
            <w:pPr>
              <w:rPr>
                <w:rFonts w:ascii="Arial" w:hAnsi="Arial" w:cs="Arial"/>
              </w:rPr>
            </w:pPr>
          </w:p>
          <w:p w14:paraId="7340FF22" w14:textId="77777777" w:rsidR="00FB0674" w:rsidRPr="00111915" w:rsidRDefault="00FB0674" w:rsidP="00111915">
            <w:pPr>
              <w:pStyle w:val="ListParagraph"/>
              <w:numPr>
                <w:ilvl w:val="0"/>
                <w:numId w:val="36"/>
              </w:numPr>
              <w:rPr>
                <w:rFonts w:ascii="Arial" w:hAnsi="Arial" w:cs="Arial"/>
              </w:rPr>
            </w:pPr>
            <w:r w:rsidRPr="00111915">
              <w:rPr>
                <w:rFonts w:ascii="Arial" w:hAnsi="Arial" w:cs="Arial"/>
              </w:rPr>
              <w:t>challenging racial and cultural stereotypes</w:t>
            </w:r>
          </w:p>
          <w:p w14:paraId="1F88B15E" w14:textId="77777777" w:rsidR="00FB0674" w:rsidRPr="00111915" w:rsidRDefault="00FB0674" w:rsidP="00111915">
            <w:pPr>
              <w:pStyle w:val="ListParagraph"/>
              <w:numPr>
                <w:ilvl w:val="0"/>
                <w:numId w:val="36"/>
              </w:numPr>
              <w:rPr>
                <w:rFonts w:ascii="Arial" w:hAnsi="Arial" w:cs="Arial"/>
              </w:rPr>
            </w:pPr>
            <w:r w:rsidRPr="00111915">
              <w:rPr>
                <w:rFonts w:ascii="Arial" w:hAnsi="Arial" w:cs="Arial"/>
              </w:rPr>
              <w:lastRenderedPageBreak/>
              <w:t>understand</w:t>
            </w:r>
            <w:r w:rsidR="00FD20CC" w:rsidRPr="00111915">
              <w:rPr>
                <w:rFonts w:ascii="Arial" w:hAnsi="Arial" w:cs="Arial"/>
              </w:rPr>
              <w:t>ing, valuing</w:t>
            </w:r>
            <w:r w:rsidRPr="00111915">
              <w:rPr>
                <w:rFonts w:ascii="Arial" w:hAnsi="Arial" w:cs="Arial"/>
              </w:rPr>
              <w:t xml:space="preserve"> and respect</w:t>
            </w:r>
            <w:r w:rsidR="00FD20CC" w:rsidRPr="00111915">
              <w:rPr>
                <w:rFonts w:ascii="Arial" w:hAnsi="Arial" w:cs="Arial"/>
              </w:rPr>
              <w:t>ing</w:t>
            </w:r>
            <w:r w:rsidRPr="00111915">
              <w:rPr>
                <w:rFonts w:ascii="Arial" w:hAnsi="Arial" w:cs="Arial"/>
              </w:rPr>
              <w:t xml:space="preserve"> different racial and cultural backgrounds</w:t>
            </w:r>
          </w:p>
          <w:p w14:paraId="614594C7" w14:textId="77777777" w:rsidR="00EA17F1" w:rsidRPr="00111915" w:rsidRDefault="00EA17F1" w:rsidP="00111915">
            <w:pPr>
              <w:pStyle w:val="ListParagraph"/>
              <w:numPr>
                <w:ilvl w:val="0"/>
                <w:numId w:val="36"/>
              </w:numPr>
              <w:rPr>
                <w:rFonts w:ascii="Arial" w:hAnsi="Arial" w:cs="Arial"/>
              </w:rPr>
            </w:pPr>
            <w:r w:rsidRPr="00111915">
              <w:rPr>
                <w:rFonts w:ascii="Arial" w:hAnsi="Arial" w:cs="Arial"/>
              </w:rPr>
              <w:t>integrat</w:t>
            </w:r>
            <w:r w:rsidR="00FB0674" w:rsidRPr="00111915">
              <w:rPr>
                <w:rFonts w:ascii="Arial" w:hAnsi="Arial" w:cs="Arial"/>
              </w:rPr>
              <w:t>ing equality in</w:t>
            </w:r>
            <w:r w:rsidRPr="00111915">
              <w:rPr>
                <w:rFonts w:ascii="Arial" w:hAnsi="Arial" w:cs="Arial"/>
              </w:rPr>
              <w:t xml:space="preserve">to </w:t>
            </w:r>
          </w:p>
          <w:p w14:paraId="5A0919EB" w14:textId="7D23CB92" w:rsidR="00FB0674" w:rsidRPr="00111915" w:rsidRDefault="00FB0674" w:rsidP="00111915">
            <w:pPr>
              <w:pStyle w:val="ListParagraph"/>
              <w:numPr>
                <w:ilvl w:val="0"/>
                <w:numId w:val="36"/>
              </w:numPr>
              <w:rPr>
                <w:rFonts w:ascii="Arial" w:hAnsi="Arial" w:cs="Arial"/>
              </w:rPr>
            </w:pPr>
            <w:r w:rsidRPr="00111915">
              <w:rPr>
                <w:rFonts w:ascii="Arial" w:hAnsi="Arial" w:cs="Arial"/>
              </w:rPr>
              <w:t>our education and training programmes</w:t>
            </w:r>
          </w:p>
          <w:p w14:paraId="7B994A44" w14:textId="77777777" w:rsidR="006C04AF" w:rsidRPr="00896DDE" w:rsidRDefault="006C04AF" w:rsidP="00FB7D8F">
            <w:pPr>
              <w:pStyle w:val="Policyheader"/>
              <w:spacing w:before="0"/>
              <w:rPr>
                <w:rFonts w:ascii="Arial" w:hAnsi="Arial" w:cs="Arial"/>
              </w:rPr>
            </w:pPr>
          </w:p>
          <w:p w14:paraId="3225A3B0" w14:textId="3A70271D" w:rsidR="00FB0674" w:rsidRPr="00896DDE" w:rsidRDefault="00FB0674" w:rsidP="00FB7D8F">
            <w:pPr>
              <w:pStyle w:val="Policyheader"/>
              <w:spacing w:before="0"/>
              <w:rPr>
                <w:rFonts w:ascii="Arial" w:hAnsi="Arial" w:cs="Arial"/>
              </w:rPr>
            </w:pPr>
            <w:r w:rsidRPr="00896DDE">
              <w:rPr>
                <w:rFonts w:ascii="Arial" w:hAnsi="Arial" w:cs="Arial"/>
              </w:rPr>
              <w:t>Religion or belief equality</w:t>
            </w:r>
          </w:p>
          <w:p w14:paraId="690575A5" w14:textId="502E28DF" w:rsidR="00DD41F8" w:rsidRPr="00896DDE" w:rsidRDefault="00DD41F8" w:rsidP="000D0B60">
            <w:pPr>
              <w:pStyle w:val="Index1"/>
            </w:pPr>
          </w:p>
          <w:p w14:paraId="7625416A" w14:textId="2A0DF51B" w:rsidR="00EA17F1" w:rsidRPr="00896DDE" w:rsidRDefault="00EA17F1" w:rsidP="00EA17F1">
            <w:pPr>
              <w:rPr>
                <w:rFonts w:ascii="Arial" w:hAnsi="Arial" w:cs="Arial"/>
              </w:rPr>
            </w:pPr>
            <w:r w:rsidRPr="00896DDE">
              <w:rPr>
                <w:rFonts w:ascii="Arial" w:hAnsi="Arial" w:cs="Arial"/>
              </w:rPr>
              <w:t>The protected characteristic of religion or belief includes any religion and any religious or philosophical belief. It also includes a lack of any such religion or belief.</w:t>
            </w:r>
          </w:p>
          <w:p w14:paraId="7480CDB2" w14:textId="77777777" w:rsidR="00EA17F1" w:rsidRPr="00896DDE" w:rsidRDefault="00EA17F1" w:rsidP="00EA17F1">
            <w:pPr>
              <w:rPr>
                <w:rFonts w:ascii="Arial" w:hAnsi="Arial" w:cs="Arial"/>
              </w:rPr>
            </w:pPr>
          </w:p>
          <w:p w14:paraId="0E4B66EA" w14:textId="6973F931" w:rsidR="00EA17F1" w:rsidRPr="00896DDE" w:rsidRDefault="00EA17F1" w:rsidP="00EA17F1">
            <w:pPr>
              <w:rPr>
                <w:rFonts w:ascii="Arial" w:hAnsi="Arial" w:cs="Arial"/>
              </w:rPr>
            </w:pPr>
            <w:r w:rsidRPr="00896DDE">
              <w:rPr>
                <w:rFonts w:ascii="Arial" w:hAnsi="Arial" w:cs="Arial"/>
              </w:rPr>
              <w:t>A religion need not well known to gain protection as a religion. It must, though, be identifiable and have a clear structure and belief system. Denominations or sects within religions may be considered a religion. Cults and new religious movements may also be considered religions or beliefs.</w:t>
            </w:r>
          </w:p>
          <w:p w14:paraId="5B9475B1" w14:textId="77777777" w:rsidR="00EA17F1" w:rsidRPr="00896DDE" w:rsidRDefault="00EA17F1" w:rsidP="00EA17F1">
            <w:pPr>
              <w:rPr>
                <w:rFonts w:ascii="Arial" w:hAnsi="Arial" w:cs="Arial"/>
              </w:rPr>
            </w:pPr>
          </w:p>
          <w:p w14:paraId="7DB7C598" w14:textId="212BAA3D" w:rsidR="00EA17F1" w:rsidRPr="00896DDE" w:rsidRDefault="00EA17F1" w:rsidP="00EA17F1">
            <w:pPr>
              <w:rPr>
                <w:rFonts w:ascii="Arial" w:hAnsi="Arial" w:cs="Arial"/>
              </w:rPr>
            </w:pPr>
            <w:r w:rsidRPr="00896DDE">
              <w:rPr>
                <w:rFonts w:ascii="Arial" w:hAnsi="Arial" w:cs="Arial"/>
              </w:rPr>
              <w:t>Belief means any religious or philosophical belief and includes a lack of belief.</w:t>
            </w:r>
          </w:p>
          <w:p w14:paraId="232EAD0B" w14:textId="77777777" w:rsidR="00EA17F1" w:rsidRPr="00896DDE" w:rsidRDefault="00EA17F1" w:rsidP="00EA17F1">
            <w:pPr>
              <w:rPr>
                <w:rFonts w:ascii="Arial" w:hAnsi="Arial" w:cs="Arial"/>
              </w:rPr>
            </w:pPr>
          </w:p>
          <w:p w14:paraId="0E2446F7" w14:textId="50B15264" w:rsidR="00EA17F1" w:rsidRPr="00896DDE" w:rsidRDefault="00EA17F1" w:rsidP="00EA17F1">
            <w:pPr>
              <w:rPr>
                <w:rFonts w:ascii="Arial" w:hAnsi="Arial" w:cs="Arial"/>
              </w:rPr>
            </w:pPr>
            <w:r w:rsidRPr="00896DDE">
              <w:rPr>
                <w:rFonts w:ascii="Arial" w:hAnsi="Arial" w:cs="Arial"/>
              </w:rPr>
              <w:t>‘Religious belief’ goes beyond beliefs about and adherence to a religion or its central articles of faith and may vary from person to person within the same religion.</w:t>
            </w:r>
          </w:p>
          <w:p w14:paraId="3DB2A689" w14:textId="77777777" w:rsidR="00EA17F1" w:rsidRPr="00896DDE" w:rsidRDefault="00EA17F1" w:rsidP="00EA17F1">
            <w:pPr>
              <w:rPr>
                <w:rFonts w:ascii="Arial" w:hAnsi="Arial" w:cs="Arial"/>
              </w:rPr>
            </w:pPr>
          </w:p>
          <w:p w14:paraId="20C33731" w14:textId="09ABB84E" w:rsidR="00EA17F1" w:rsidRPr="00896DDE" w:rsidRDefault="00EA17F1" w:rsidP="00EA17F1">
            <w:pPr>
              <w:rPr>
                <w:rFonts w:ascii="Arial" w:hAnsi="Arial" w:cs="Arial"/>
              </w:rPr>
            </w:pPr>
            <w:r w:rsidRPr="00896DDE">
              <w:rPr>
                <w:rFonts w:ascii="Arial" w:hAnsi="Arial" w:cs="Arial"/>
              </w:rPr>
              <w:t>A belief which is not a religious belief may be a philosophical belief, such as humanism or atheism.</w:t>
            </w:r>
          </w:p>
          <w:p w14:paraId="1BCA3658" w14:textId="77777777" w:rsidR="00EA17F1" w:rsidRPr="00896DDE" w:rsidRDefault="00EA17F1" w:rsidP="00EA17F1">
            <w:pPr>
              <w:rPr>
                <w:rFonts w:ascii="Arial" w:hAnsi="Arial" w:cs="Arial"/>
              </w:rPr>
            </w:pPr>
          </w:p>
          <w:p w14:paraId="7C2914E2" w14:textId="584DDF39" w:rsidR="00EA17F1" w:rsidRPr="00896DDE" w:rsidRDefault="00EA17F1" w:rsidP="00EA17F1">
            <w:pPr>
              <w:rPr>
                <w:rFonts w:ascii="Arial" w:hAnsi="Arial" w:cs="Arial"/>
              </w:rPr>
            </w:pPr>
            <w:r w:rsidRPr="00896DDE">
              <w:rPr>
                <w:rFonts w:ascii="Arial" w:hAnsi="Arial" w:cs="Arial"/>
              </w:rPr>
              <w:t>A belief need not include faith or worship of a god or gods but must affect how a person lives their life or perceives the world.</w:t>
            </w:r>
          </w:p>
          <w:p w14:paraId="2CA26993" w14:textId="77777777" w:rsidR="00EA17F1" w:rsidRPr="00896DDE" w:rsidRDefault="00EA17F1" w:rsidP="00EA17F1">
            <w:pPr>
              <w:rPr>
                <w:rFonts w:ascii="Arial" w:hAnsi="Arial" w:cs="Arial"/>
              </w:rPr>
            </w:pPr>
          </w:p>
          <w:p w14:paraId="4F132A3F" w14:textId="77777777" w:rsidR="00EA17F1" w:rsidRDefault="00EA17F1" w:rsidP="00EA17F1">
            <w:pPr>
              <w:rPr>
                <w:rFonts w:ascii="Arial" w:hAnsi="Arial" w:cs="Arial"/>
              </w:rPr>
            </w:pPr>
            <w:r w:rsidRPr="00896DDE">
              <w:rPr>
                <w:rFonts w:ascii="Arial" w:hAnsi="Arial" w:cs="Arial"/>
              </w:rPr>
              <w:t>For a belief to be protected by the Equality Act:</w:t>
            </w:r>
          </w:p>
          <w:p w14:paraId="793E4B26" w14:textId="77777777" w:rsidR="00E74EEA" w:rsidRPr="00896DDE" w:rsidRDefault="00E74EEA" w:rsidP="00EA17F1">
            <w:pPr>
              <w:rPr>
                <w:rFonts w:ascii="Arial" w:hAnsi="Arial" w:cs="Arial"/>
              </w:rPr>
            </w:pPr>
          </w:p>
          <w:p w14:paraId="2D488E60" w14:textId="77777777" w:rsidR="00EA17F1" w:rsidRPr="00896DDE" w:rsidRDefault="00EA17F1" w:rsidP="00AB6450">
            <w:pPr>
              <w:pStyle w:val="ListBullet"/>
              <w:spacing w:before="0" w:after="0" w:line="240" w:lineRule="auto"/>
              <w:rPr>
                <w:rFonts w:cs="Arial"/>
                <w:sz w:val="22"/>
              </w:rPr>
            </w:pPr>
            <w:r w:rsidRPr="00896DDE">
              <w:rPr>
                <w:rFonts w:cs="Arial"/>
                <w:sz w:val="22"/>
              </w:rPr>
              <w:t xml:space="preserve">It must be genuinely held. </w:t>
            </w:r>
          </w:p>
          <w:p w14:paraId="538ACA65" w14:textId="77777777" w:rsidR="00EA17F1" w:rsidRPr="00896DDE" w:rsidRDefault="00EA17F1" w:rsidP="00AB6450">
            <w:pPr>
              <w:pStyle w:val="ListBullet"/>
              <w:spacing w:before="0" w:after="0" w:line="240" w:lineRule="auto"/>
              <w:rPr>
                <w:rFonts w:cs="Arial"/>
                <w:sz w:val="22"/>
              </w:rPr>
            </w:pPr>
            <w:r w:rsidRPr="00896DDE">
              <w:rPr>
                <w:rFonts w:cs="Arial"/>
                <w:sz w:val="22"/>
              </w:rPr>
              <w:t>It must be a belief and not an opinion or viewpoint based on information available at the moment.</w:t>
            </w:r>
          </w:p>
          <w:p w14:paraId="0E837683" w14:textId="77777777" w:rsidR="00EA17F1" w:rsidRPr="00896DDE" w:rsidRDefault="00EA17F1" w:rsidP="00AB6450">
            <w:pPr>
              <w:pStyle w:val="ListBullet"/>
              <w:spacing w:before="0" w:after="0" w:line="240" w:lineRule="auto"/>
              <w:rPr>
                <w:rFonts w:cs="Arial"/>
                <w:sz w:val="22"/>
              </w:rPr>
            </w:pPr>
            <w:r w:rsidRPr="00896DDE">
              <w:rPr>
                <w:rFonts w:cs="Arial"/>
                <w:sz w:val="22"/>
              </w:rPr>
              <w:t>It must be a belief as to a weighty and substantial aspect of human life and behaviour.</w:t>
            </w:r>
          </w:p>
          <w:p w14:paraId="64662FB1" w14:textId="77777777" w:rsidR="00EA17F1" w:rsidRPr="00896DDE" w:rsidRDefault="00EA17F1" w:rsidP="00AB6450">
            <w:pPr>
              <w:pStyle w:val="ListBullet"/>
              <w:spacing w:before="0" w:after="0" w:line="240" w:lineRule="auto"/>
              <w:rPr>
                <w:rFonts w:cs="Arial"/>
                <w:sz w:val="22"/>
              </w:rPr>
            </w:pPr>
            <w:r w:rsidRPr="00896DDE">
              <w:rPr>
                <w:rFonts w:cs="Arial"/>
                <w:sz w:val="22"/>
              </w:rPr>
              <w:t>It must attain a certain level of cogency, seriousness, cohesion and importance.</w:t>
            </w:r>
          </w:p>
          <w:p w14:paraId="3F408AAB" w14:textId="77777777" w:rsidR="00EA17F1" w:rsidRPr="00896DDE" w:rsidRDefault="00EA17F1" w:rsidP="00AB6450">
            <w:pPr>
              <w:pStyle w:val="ListBullet"/>
              <w:spacing w:before="0" w:after="0" w:line="240" w:lineRule="auto"/>
              <w:rPr>
                <w:rFonts w:cs="Arial"/>
                <w:sz w:val="22"/>
              </w:rPr>
            </w:pPr>
            <w:r w:rsidRPr="00896DDE">
              <w:rPr>
                <w:rFonts w:cs="Arial"/>
                <w:sz w:val="22"/>
              </w:rPr>
              <w:t>It must be worthy of respect in a democratic society.</w:t>
            </w:r>
          </w:p>
          <w:p w14:paraId="467AF567" w14:textId="1B18781A" w:rsidR="00EA17F1" w:rsidRDefault="00EA17F1" w:rsidP="00AB6450">
            <w:pPr>
              <w:pStyle w:val="ListBullet"/>
              <w:spacing w:before="0" w:after="0" w:line="240" w:lineRule="auto"/>
              <w:rPr>
                <w:rFonts w:cs="Arial"/>
                <w:sz w:val="22"/>
              </w:rPr>
            </w:pPr>
            <w:r w:rsidRPr="00896DDE">
              <w:rPr>
                <w:rFonts w:cs="Arial"/>
                <w:sz w:val="22"/>
              </w:rPr>
              <w:t>It must be compatible with human dignity and not conflict with the fundamental rights of others.</w:t>
            </w:r>
          </w:p>
          <w:p w14:paraId="2213F621" w14:textId="77777777" w:rsidR="00842B52" w:rsidRPr="00896DDE" w:rsidRDefault="00842B52" w:rsidP="00842B52">
            <w:pPr>
              <w:pStyle w:val="ListBullet"/>
              <w:numPr>
                <w:ilvl w:val="0"/>
                <w:numId w:val="0"/>
              </w:numPr>
              <w:spacing w:before="0" w:after="0"/>
              <w:ind w:left="425"/>
              <w:rPr>
                <w:rFonts w:cs="Arial"/>
                <w:sz w:val="22"/>
              </w:rPr>
            </w:pPr>
          </w:p>
          <w:p w14:paraId="117F2B90" w14:textId="0D438E35" w:rsidR="00FB0674" w:rsidRPr="00896DDE" w:rsidRDefault="00264913" w:rsidP="00EA17F1">
            <w:pPr>
              <w:rPr>
                <w:rFonts w:ascii="Arial" w:hAnsi="Arial" w:cs="Arial"/>
              </w:rPr>
            </w:pPr>
            <w:r>
              <w:rPr>
                <w:rFonts w:ascii="Arial" w:hAnsi="Arial" w:cs="Arial"/>
              </w:rPr>
              <w:t xml:space="preserve">Learners, </w:t>
            </w:r>
            <w:r w:rsidR="00FB0674" w:rsidRPr="00896DDE">
              <w:rPr>
                <w:rFonts w:ascii="Arial" w:hAnsi="Arial" w:cs="Arial"/>
              </w:rPr>
              <w:t>staff</w:t>
            </w:r>
            <w:r w:rsidR="00EA17F1" w:rsidRPr="00896DDE">
              <w:rPr>
                <w:rFonts w:ascii="Arial" w:hAnsi="Arial" w:cs="Arial"/>
              </w:rPr>
              <w:t>, volunteers and visitors</w:t>
            </w:r>
            <w:r w:rsidR="00FB0674" w:rsidRPr="00896DDE">
              <w:rPr>
                <w:rFonts w:ascii="Arial" w:hAnsi="Arial" w:cs="Arial"/>
              </w:rPr>
              <w:t xml:space="preserve"> are treated </w:t>
            </w:r>
            <w:r w:rsidR="00EA17F1" w:rsidRPr="00896DDE">
              <w:rPr>
                <w:rFonts w:ascii="Arial" w:hAnsi="Arial" w:cs="Arial"/>
              </w:rPr>
              <w:t>fairly</w:t>
            </w:r>
            <w:r w:rsidR="00FB0674" w:rsidRPr="00896DDE">
              <w:rPr>
                <w:rFonts w:ascii="Arial" w:hAnsi="Arial" w:cs="Arial"/>
              </w:rPr>
              <w:t xml:space="preserve"> irrespective of their religious belief and practice or political opinions by:</w:t>
            </w:r>
          </w:p>
          <w:p w14:paraId="479B35E8" w14:textId="77777777" w:rsidR="00EA17F1" w:rsidRPr="00896DDE" w:rsidRDefault="00EA17F1" w:rsidP="00EA17F1">
            <w:pPr>
              <w:rPr>
                <w:rFonts w:ascii="Arial" w:hAnsi="Arial" w:cs="Arial"/>
              </w:rPr>
            </w:pPr>
          </w:p>
          <w:p w14:paraId="56B6E703" w14:textId="77777777" w:rsidR="00FB0674" w:rsidRPr="00264913" w:rsidRDefault="00FB0674" w:rsidP="00264913">
            <w:pPr>
              <w:pStyle w:val="ListParagraph"/>
              <w:numPr>
                <w:ilvl w:val="0"/>
                <w:numId w:val="37"/>
              </w:numPr>
              <w:rPr>
                <w:rFonts w:ascii="Arial" w:hAnsi="Arial" w:cs="Arial"/>
              </w:rPr>
            </w:pPr>
            <w:r w:rsidRPr="00264913">
              <w:rPr>
                <w:rFonts w:ascii="Arial" w:hAnsi="Arial" w:cs="Arial"/>
              </w:rPr>
              <w:t>respecting a persons’ freedom of belief and right to protection from intolerance and persecution.</w:t>
            </w:r>
          </w:p>
          <w:p w14:paraId="41C944AB" w14:textId="7175DA5B" w:rsidR="00FB0674" w:rsidRPr="00264913" w:rsidRDefault="00403EFD" w:rsidP="00264913">
            <w:pPr>
              <w:pStyle w:val="ListParagraph"/>
              <w:numPr>
                <w:ilvl w:val="0"/>
                <w:numId w:val="37"/>
              </w:numPr>
              <w:rPr>
                <w:rFonts w:ascii="Arial" w:hAnsi="Arial" w:cs="Arial"/>
              </w:rPr>
            </w:pPr>
            <w:r w:rsidRPr="00264913">
              <w:rPr>
                <w:rFonts w:ascii="Arial" w:hAnsi="Arial" w:cs="Arial"/>
              </w:rPr>
              <w:t>providing</w:t>
            </w:r>
            <w:r w:rsidR="00FB0674" w:rsidRPr="00264913">
              <w:rPr>
                <w:rFonts w:ascii="Arial" w:hAnsi="Arial" w:cs="Arial"/>
              </w:rPr>
              <w:t xml:space="preserve"> an environment where </w:t>
            </w:r>
            <w:r w:rsidR="00EA17F1" w:rsidRPr="00264913">
              <w:rPr>
                <w:rFonts w:ascii="Arial" w:hAnsi="Arial" w:cs="Arial"/>
              </w:rPr>
              <w:t>everyone</w:t>
            </w:r>
            <w:r w:rsidR="00FB0674" w:rsidRPr="00264913">
              <w:rPr>
                <w:rFonts w:ascii="Arial" w:hAnsi="Arial" w:cs="Arial"/>
              </w:rPr>
              <w:t xml:space="preserve"> can raise issues and debate differences</w:t>
            </w:r>
          </w:p>
          <w:p w14:paraId="615C2125" w14:textId="051ADEF3" w:rsidR="00630488" w:rsidRPr="00896DDE" w:rsidRDefault="00630488" w:rsidP="00FB0674">
            <w:pPr>
              <w:rPr>
                <w:rFonts w:ascii="Arial" w:hAnsi="Arial" w:cs="Arial"/>
              </w:rPr>
            </w:pPr>
          </w:p>
          <w:p w14:paraId="4AC0941C" w14:textId="77777777" w:rsidR="00EA17F1" w:rsidRPr="00896DDE" w:rsidRDefault="00EA17F1" w:rsidP="00EA17F1">
            <w:pPr>
              <w:rPr>
                <w:rFonts w:ascii="Arial" w:hAnsi="Arial" w:cs="Arial"/>
                <w:b/>
                <w:bCs/>
              </w:rPr>
            </w:pPr>
            <w:r w:rsidRPr="00896DDE">
              <w:rPr>
                <w:rFonts w:ascii="Arial" w:hAnsi="Arial" w:cs="Arial"/>
                <w:b/>
                <w:bCs/>
              </w:rPr>
              <w:t>Sex equality (gender)</w:t>
            </w:r>
          </w:p>
          <w:p w14:paraId="144B390E" w14:textId="24D87E31" w:rsidR="00EA17F1" w:rsidRPr="00896DDE" w:rsidRDefault="00EA17F1" w:rsidP="00EA17F1">
            <w:pPr>
              <w:rPr>
                <w:rFonts w:ascii="Arial" w:hAnsi="Arial" w:cs="Arial"/>
              </w:rPr>
            </w:pPr>
          </w:p>
          <w:p w14:paraId="0CF7AAC9" w14:textId="752C49D0" w:rsidR="00EA17F1" w:rsidRDefault="000C07E4" w:rsidP="00EA17F1">
            <w:pPr>
              <w:rPr>
                <w:rFonts w:ascii="Arial" w:hAnsi="Arial" w:cs="Arial"/>
              </w:rPr>
            </w:pPr>
            <w:r>
              <w:rPr>
                <w:rFonts w:ascii="Arial" w:hAnsi="Arial" w:cs="Arial"/>
              </w:rPr>
              <w:t>Across DNCG</w:t>
            </w:r>
            <w:r w:rsidR="00725803">
              <w:rPr>
                <w:rFonts w:ascii="Arial" w:hAnsi="Arial" w:cs="Arial"/>
              </w:rPr>
              <w:t>,</w:t>
            </w:r>
            <w:r>
              <w:rPr>
                <w:rFonts w:ascii="Arial" w:hAnsi="Arial" w:cs="Arial"/>
              </w:rPr>
              <w:t xml:space="preserve"> </w:t>
            </w:r>
            <w:r w:rsidR="00EA17F1" w:rsidRPr="00896DDE">
              <w:rPr>
                <w:rFonts w:ascii="Arial" w:hAnsi="Arial" w:cs="Arial"/>
              </w:rPr>
              <w:t>everyone is welcome regardless of their gender identity</w:t>
            </w:r>
            <w:r w:rsidR="00725803">
              <w:rPr>
                <w:rFonts w:ascii="Arial" w:hAnsi="Arial" w:cs="Arial"/>
              </w:rPr>
              <w:t xml:space="preserve">. </w:t>
            </w:r>
            <w:r w:rsidR="00EA17F1" w:rsidRPr="00896DDE">
              <w:rPr>
                <w:rFonts w:ascii="Arial" w:hAnsi="Arial" w:cs="Arial"/>
              </w:rPr>
              <w:t>We will</w:t>
            </w:r>
            <w:r>
              <w:rPr>
                <w:rFonts w:ascii="Arial" w:hAnsi="Arial" w:cs="Arial"/>
              </w:rPr>
              <w:t>:</w:t>
            </w:r>
          </w:p>
          <w:p w14:paraId="352B0AF2" w14:textId="77777777" w:rsidR="000C07E4" w:rsidRPr="00896DDE" w:rsidRDefault="000C07E4" w:rsidP="00EA17F1">
            <w:pPr>
              <w:rPr>
                <w:rFonts w:ascii="Arial" w:hAnsi="Arial" w:cs="Arial"/>
              </w:rPr>
            </w:pPr>
          </w:p>
          <w:p w14:paraId="3A475F8E" w14:textId="4613E9CC" w:rsidR="00EA17F1" w:rsidRPr="00896DDE" w:rsidRDefault="00EA17F1" w:rsidP="00264913">
            <w:pPr>
              <w:pStyle w:val="ListParagraph"/>
              <w:numPr>
                <w:ilvl w:val="0"/>
                <w:numId w:val="38"/>
              </w:numPr>
              <w:rPr>
                <w:rFonts w:ascii="Arial" w:hAnsi="Arial" w:cs="Arial"/>
              </w:rPr>
            </w:pPr>
            <w:r w:rsidRPr="00896DDE">
              <w:rPr>
                <w:rFonts w:ascii="Arial" w:hAnsi="Arial" w:cs="Arial"/>
              </w:rPr>
              <w:t>challenge gender stereotypes</w:t>
            </w:r>
          </w:p>
          <w:p w14:paraId="5F29A612" w14:textId="24DCCA33" w:rsidR="00EA17F1" w:rsidRPr="00264913" w:rsidRDefault="00EA17F1" w:rsidP="00264913">
            <w:pPr>
              <w:pStyle w:val="ListParagraph"/>
              <w:numPr>
                <w:ilvl w:val="0"/>
                <w:numId w:val="38"/>
              </w:numPr>
              <w:rPr>
                <w:rFonts w:ascii="Arial" w:hAnsi="Arial" w:cs="Arial"/>
              </w:rPr>
            </w:pPr>
            <w:r w:rsidRPr="00264913">
              <w:rPr>
                <w:rFonts w:ascii="Arial" w:hAnsi="Arial" w:cs="Arial"/>
              </w:rPr>
              <w:t>supporting people in balancing work and home life</w:t>
            </w:r>
          </w:p>
          <w:p w14:paraId="2F9E73D5" w14:textId="77777777" w:rsidR="00725803" w:rsidRDefault="00725803" w:rsidP="006C04AF">
            <w:pPr>
              <w:pStyle w:val="Policyheader"/>
              <w:rPr>
                <w:rFonts w:ascii="Arial" w:hAnsi="Arial" w:cs="Arial"/>
              </w:rPr>
            </w:pPr>
          </w:p>
          <w:p w14:paraId="5E37083F" w14:textId="77777777" w:rsidR="00E94C06" w:rsidRDefault="00E94C06" w:rsidP="00E94C06">
            <w:pPr>
              <w:pStyle w:val="Index1"/>
            </w:pPr>
          </w:p>
          <w:p w14:paraId="5318D538" w14:textId="77777777" w:rsidR="00E94C06" w:rsidRDefault="00E94C06" w:rsidP="00E94C06"/>
          <w:p w14:paraId="19075F64" w14:textId="77777777" w:rsidR="00E94C06" w:rsidRPr="00E94C06" w:rsidRDefault="00E94C06" w:rsidP="00E94C06"/>
          <w:p w14:paraId="07B4DC79" w14:textId="3F18A5D3" w:rsidR="006C04AF" w:rsidRPr="00896DDE" w:rsidRDefault="006C04AF" w:rsidP="006C04AF">
            <w:pPr>
              <w:pStyle w:val="Policyheader"/>
              <w:rPr>
                <w:rFonts w:ascii="Arial" w:hAnsi="Arial" w:cs="Arial"/>
              </w:rPr>
            </w:pPr>
            <w:r w:rsidRPr="00896DDE">
              <w:rPr>
                <w:rFonts w:ascii="Arial" w:hAnsi="Arial" w:cs="Arial"/>
              </w:rPr>
              <w:lastRenderedPageBreak/>
              <w:t>Sexual orientation equality</w:t>
            </w:r>
            <w:r w:rsidR="000437A1" w:rsidRPr="00896DDE">
              <w:rPr>
                <w:rFonts w:ascii="Arial" w:hAnsi="Arial" w:cs="Arial"/>
              </w:rPr>
              <w:t xml:space="preserve"> (sexuality)</w:t>
            </w:r>
          </w:p>
          <w:p w14:paraId="407AC674" w14:textId="77777777" w:rsidR="006C04AF" w:rsidRPr="00896DDE" w:rsidRDefault="006C04AF" w:rsidP="000D0B60">
            <w:pPr>
              <w:pStyle w:val="Index1"/>
            </w:pPr>
          </w:p>
          <w:p w14:paraId="411C2855" w14:textId="054B9422" w:rsidR="006C04AF" w:rsidRPr="00896DDE" w:rsidRDefault="00733151" w:rsidP="000437A1">
            <w:pPr>
              <w:rPr>
                <w:rFonts w:ascii="Arial" w:hAnsi="Arial" w:cs="Arial"/>
              </w:rPr>
            </w:pPr>
            <w:r>
              <w:rPr>
                <w:rFonts w:ascii="Arial" w:hAnsi="Arial" w:cs="Arial"/>
              </w:rPr>
              <w:t xml:space="preserve">DNCG </w:t>
            </w:r>
            <w:r w:rsidR="000437A1" w:rsidRPr="00896DDE">
              <w:rPr>
                <w:rFonts w:ascii="Arial" w:hAnsi="Arial" w:cs="Arial"/>
              </w:rPr>
              <w:t>will p</w:t>
            </w:r>
            <w:r w:rsidR="006C04AF" w:rsidRPr="00896DDE">
              <w:rPr>
                <w:rFonts w:ascii="Arial" w:hAnsi="Arial" w:cs="Arial"/>
              </w:rPr>
              <w:t>romote sexual orientation and gender identity equality and take action to:</w:t>
            </w:r>
          </w:p>
          <w:p w14:paraId="2EA5AE3D" w14:textId="77777777" w:rsidR="000437A1" w:rsidRPr="00896DDE" w:rsidRDefault="000437A1" w:rsidP="000437A1">
            <w:pPr>
              <w:rPr>
                <w:rFonts w:ascii="Arial" w:hAnsi="Arial" w:cs="Arial"/>
              </w:rPr>
            </w:pPr>
          </w:p>
          <w:p w14:paraId="704416B3" w14:textId="7C85F8B6" w:rsidR="006C04AF" w:rsidRPr="00733151" w:rsidRDefault="006C04AF" w:rsidP="00733151">
            <w:pPr>
              <w:pStyle w:val="ListParagraph"/>
              <w:numPr>
                <w:ilvl w:val="0"/>
                <w:numId w:val="39"/>
              </w:numPr>
              <w:rPr>
                <w:rFonts w:ascii="Arial" w:hAnsi="Arial" w:cs="Arial"/>
              </w:rPr>
            </w:pPr>
            <w:r w:rsidRPr="00733151">
              <w:rPr>
                <w:rFonts w:ascii="Arial" w:hAnsi="Arial" w:cs="Arial"/>
              </w:rPr>
              <w:t>challenge discrimination</w:t>
            </w:r>
          </w:p>
          <w:p w14:paraId="7F27B85A" w14:textId="4F62CA21" w:rsidR="006C04AF" w:rsidRPr="00733151" w:rsidRDefault="006C04AF" w:rsidP="00733151">
            <w:pPr>
              <w:pStyle w:val="ListParagraph"/>
              <w:numPr>
                <w:ilvl w:val="0"/>
                <w:numId w:val="39"/>
              </w:numPr>
              <w:rPr>
                <w:rFonts w:ascii="Arial" w:hAnsi="Arial" w:cs="Arial"/>
              </w:rPr>
            </w:pPr>
            <w:r w:rsidRPr="00733151">
              <w:rPr>
                <w:rFonts w:ascii="Arial" w:hAnsi="Arial" w:cs="Arial"/>
              </w:rPr>
              <w:t xml:space="preserve">promotion of equality for </w:t>
            </w:r>
            <w:r w:rsidR="000437A1" w:rsidRPr="00733151">
              <w:rPr>
                <w:rFonts w:ascii="Arial" w:hAnsi="Arial" w:cs="Arial"/>
              </w:rPr>
              <w:t>everyone irrespective of their sexuality</w:t>
            </w:r>
          </w:p>
          <w:p w14:paraId="5046EF71" w14:textId="77777777" w:rsidR="006C04AF" w:rsidRPr="00733151" w:rsidRDefault="006C04AF" w:rsidP="00733151">
            <w:pPr>
              <w:pStyle w:val="ListParagraph"/>
              <w:numPr>
                <w:ilvl w:val="0"/>
                <w:numId w:val="39"/>
              </w:numPr>
              <w:rPr>
                <w:rFonts w:ascii="Arial" w:hAnsi="Arial" w:cs="Arial"/>
              </w:rPr>
            </w:pPr>
            <w:r w:rsidRPr="00733151">
              <w:rPr>
                <w:rFonts w:ascii="Arial" w:hAnsi="Arial" w:cs="Arial"/>
              </w:rPr>
              <w:t>respecting different gender identities and lifestyles</w:t>
            </w:r>
          </w:p>
          <w:p w14:paraId="197BD36E" w14:textId="77777777" w:rsidR="00003C0E" w:rsidRDefault="00003C0E" w:rsidP="00DD41F8">
            <w:pPr>
              <w:rPr>
                <w:rFonts w:ascii="Arial" w:hAnsi="Arial" w:cs="Arial"/>
              </w:rPr>
            </w:pPr>
          </w:p>
          <w:p w14:paraId="26707E28" w14:textId="657375D2" w:rsidR="00630488" w:rsidRPr="00896DDE" w:rsidRDefault="00FB0674" w:rsidP="00444737">
            <w:pPr>
              <w:rPr>
                <w:rFonts w:ascii="Arial" w:hAnsi="Arial" w:cs="Arial"/>
                <w:b/>
              </w:rPr>
            </w:pPr>
            <w:r w:rsidRPr="00896DDE">
              <w:rPr>
                <w:rFonts w:ascii="Arial" w:hAnsi="Arial" w:cs="Arial"/>
                <w:b/>
              </w:rPr>
              <w:t>Complaints Procedure</w:t>
            </w:r>
          </w:p>
          <w:p w14:paraId="44A485B8" w14:textId="77777777" w:rsidR="00630488" w:rsidRPr="00896DDE" w:rsidRDefault="00630488" w:rsidP="00444737">
            <w:pPr>
              <w:pStyle w:val="ListParagraph"/>
              <w:rPr>
                <w:rFonts w:ascii="Arial" w:hAnsi="Arial" w:cs="Arial"/>
              </w:rPr>
            </w:pPr>
          </w:p>
          <w:p w14:paraId="76AABEBB" w14:textId="54CE2E2B" w:rsidR="00E31C0C" w:rsidRPr="00896DDE" w:rsidRDefault="00FB0674" w:rsidP="00444737">
            <w:pPr>
              <w:rPr>
                <w:rFonts w:ascii="Arial" w:hAnsi="Arial" w:cs="Arial"/>
              </w:rPr>
            </w:pPr>
            <w:r w:rsidRPr="00896DDE">
              <w:rPr>
                <w:rFonts w:ascii="Arial" w:hAnsi="Arial" w:cs="Arial"/>
              </w:rPr>
              <w:t xml:space="preserve">If a person </w:t>
            </w:r>
            <w:r w:rsidR="001354F5" w:rsidRPr="00896DDE">
              <w:rPr>
                <w:rFonts w:ascii="Arial" w:hAnsi="Arial" w:cs="Arial"/>
              </w:rPr>
              <w:t>(</w:t>
            </w:r>
            <w:r w:rsidR="008472E3" w:rsidRPr="00896DDE">
              <w:rPr>
                <w:rFonts w:ascii="Arial" w:hAnsi="Arial" w:cs="Arial"/>
              </w:rPr>
              <w:t>e.g.,</w:t>
            </w:r>
            <w:r w:rsidRPr="00896DDE">
              <w:rPr>
                <w:rFonts w:ascii="Arial" w:hAnsi="Arial" w:cs="Arial"/>
              </w:rPr>
              <w:t xml:space="preserve"> student, former student, member of the public, employee, </w:t>
            </w:r>
            <w:r w:rsidR="00D56FE0" w:rsidRPr="00896DDE">
              <w:rPr>
                <w:rFonts w:ascii="Arial" w:hAnsi="Arial" w:cs="Arial"/>
              </w:rPr>
              <w:t>third</w:t>
            </w:r>
            <w:r w:rsidRPr="00896DDE">
              <w:rPr>
                <w:rFonts w:ascii="Arial" w:hAnsi="Arial" w:cs="Arial"/>
              </w:rPr>
              <w:t xml:space="preserve"> party staff or partner</w:t>
            </w:r>
            <w:r w:rsidR="001354F5" w:rsidRPr="00896DDE">
              <w:rPr>
                <w:rFonts w:ascii="Arial" w:hAnsi="Arial" w:cs="Arial"/>
              </w:rPr>
              <w:t>)</w:t>
            </w:r>
            <w:r w:rsidRPr="00896DDE">
              <w:rPr>
                <w:rFonts w:ascii="Arial" w:hAnsi="Arial" w:cs="Arial"/>
              </w:rPr>
              <w:t xml:space="preserve"> believes they have suffered any form of discrimination, </w:t>
            </w:r>
            <w:r w:rsidR="008D387C" w:rsidRPr="00896DDE">
              <w:rPr>
                <w:rFonts w:ascii="Arial" w:hAnsi="Arial" w:cs="Arial"/>
              </w:rPr>
              <w:t xml:space="preserve">bullying, </w:t>
            </w:r>
            <w:r w:rsidRPr="00896DDE">
              <w:rPr>
                <w:rFonts w:ascii="Arial" w:hAnsi="Arial" w:cs="Arial"/>
              </w:rPr>
              <w:t>harassm</w:t>
            </w:r>
            <w:r w:rsidR="001354F5" w:rsidRPr="00896DDE">
              <w:rPr>
                <w:rFonts w:ascii="Arial" w:hAnsi="Arial" w:cs="Arial"/>
              </w:rPr>
              <w:t xml:space="preserve">ent or victimisation such cases </w:t>
            </w:r>
            <w:r w:rsidRPr="00896DDE">
              <w:rPr>
                <w:rFonts w:ascii="Arial" w:hAnsi="Arial" w:cs="Arial"/>
              </w:rPr>
              <w:t>will</w:t>
            </w:r>
            <w:r w:rsidR="001354F5" w:rsidRPr="00896DDE">
              <w:rPr>
                <w:rFonts w:ascii="Arial" w:hAnsi="Arial" w:cs="Arial"/>
              </w:rPr>
              <w:t xml:space="preserve"> be</w:t>
            </w:r>
            <w:r w:rsidRPr="00896DDE">
              <w:rPr>
                <w:rFonts w:ascii="Arial" w:hAnsi="Arial" w:cs="Arial"/>
              </w:rPr>
              <w:t xml:space="preserve"> take</w:t>
            </w:r>
            <w:r w:rsidR="001354F5" w:rsidRPr="00896DDE">
              <w:rPr>
                <w:rFonts w:ascii="Arial" w:hAnsi="Arial" w:cs="Arial"/>
              </w:rPr>
              <w:t xml:space="preserve">n </w:t>
            </w:r>
            <w:r w:rsidRPr="00896DDE">
              <w:rPr>
                <w:rFonts w:ascii="Arial" w:hAnsi="Arial" w:cs="Arial"/>
              </w:rPr>
              <w:t xml:space="preserve">seriously. All complaints </w:t>
            </w:r>
            <w:r w:rsidRPr="00896DDE">
              <w:rPr>
                <w:rFonts w:ascii="Arial" w:hAnsi="Arial" w:cs="Arial"/>
                <w:i/>
              </w:rPr>
              <w:t>(including those from whistle blowers)</w:t>
            </w:r>
            <w:r w:rsidRPr="00896DDE">
              <w:rPr>
                <w:rFonts w:ascii="Arial" w:hAnsi="Arial" w:cs="Arial"/>
              </w:rPr>
              <w:t xml:space="preserve"> will be dealt with in accordance </w:t>
            </w:r>
            <w:r w:rsidR="00E31C0C" w:rsidRPr="00896DDE">
              <w:rPr>
                <w:rFonts w:ascii="Arial" w:hAnsi="Arial" w:cs="Arial"/>
              </w:rPr>
              <w:t>with the appropriate procedure.</w:t>
            </w:r>
          </w:p>
          <w:p w14:paraId="3FD632C3" w14:textId="77777777" w:rsidR="009D7DE1" w:rsidRPr="00896DDE" w:rsidRDefault="009D7DE1" w:rsidP="00281D1C">
            <w:pPr>
              <w:rPr>
                <w:rFonts w:ascii="Arial" w:hAnsi="Arial" w:cs="Arial"/>
                <w:b/>
              </w:rPr>
            </w:pPr>
          </w:p>
          <w:p w14:paraId="17662887" w14:textId="77777777" w:rsidR="00630488" w:rsidRPr="00896DDE" w:rsidRDefault="00FB0674" w:rsidP="00281D1C">
            <w:pPr>
              <w:rPr>
                <w:rFonts w:ascii="Arial" w:hAnsi="Arial" w:cs="Arial"/>
                <w:b/>
              </w:rPr>
            </w:pPr>
            <w:r w:rsidRPr="00896DDE">
              <w:rPr>
                <w:rFonts w:ascii="Arial" w:hAnsi="Arial" w:cs="Arial"/>
                <w:b/>
              </w:rPr>
              <w:t>Prevent</w:t>
            </w:r>
          </w:p>
          <w:p w14:paraId="452D73AC" w14:textId="77777777" w:rsidR="00630488" w:rsidRPr="00896DDE" w:rsidRDefault="00630488" w:rsidP="00630488">
            <w:pPr>
              <w:pStyle w:val="ListParagraph"/>
              <w:rPr>
                <w:rFonts w:ascii="Arial" w:hAnsi="Arial" w:cs="Arial"/>
              </w:rPr>
            </w:pPr>
          </w:p>
          <w:p w14:paraId="4E3D4C24" w14:textId="77777777" w:rsidR="000A5111" w:rsidRDefault="00FB0674" w:rsidP="00271F62">
            <w:pPr>
              <w:rPr>
                <w:rFonts w:ascii="Arial" w:hAnsi="Arial" w:cs="Arial"/>
              </w:rPr>
            </w:pPr>
            <w:r w:rsidRPr="00896DDE">
              <w:rPr>
                <w:rFonts w:ascii="Arial" w:hAnsi="Arial" w:cs="Arial"/>
              </w:rPr>
              <w:t>There is no place for extremist views of any kind whether</w:t>
            </w:r>
            <w:r w:rsidR="00E31C0C" w:rsidRPr="00896DDE">
              <w:rPr>
                <w:rFonts w:ascii="Arial" w:hAnsi="Arial" w:cs="Arial"/>
              </w:rPr>
              <w:t xml:space="preserve"> originating</w:t>
            </w:r>
            <w:r w:rsidRPr="00896DDE">
              <w:rPr>
                <w:rFonts w:ascii="Arial" w:hAnsi="Arial" w:cs="Arial"/>
              </w:rPr>
              <w:t xml:space="preserve"> from internal sources – </w:t>
            </w:r>
            <w:r w:rsidR="00E74EEA">
              <w:rPr>
                <w:rFonts w:ascii="Arial" w:hAnsi="Arial" w:cs="Arial"/>
              </w:rPr>
              <w:t>learners</w:t>
            </w:r>
            <w:r w:rsidRPr="00896DDE">
              <w:rPr>
                <w:rFonts w:ascii="Arial" w:hAnsi="Arial" w:cs="Arial"/>
              </w:rPr>
              <w:t>, staff or governors, or external source</w:t>
            </w:r>
            <w:r w:rsidR="00E31C0C" w:rsidRPr="00896DDE">
              <w:rPr>
                <w:rFonts w:ascii="Arial" w:hAnsi="Arial" w:cs="Arial"/>
              </w:rPr>
              <w:t>s (</w:t>
            </w:r>
            <w:r w:rsidR="008472E3" w:rsidRPr="00896DDE">
              <w:rPr>
                <w:rFonts w:ascii="Arial" w:hAnsi="Arial" w:cs="Arial"/>
              </w:rPr>
              <w:t>i.e.,</w:t>
            </w:r>
            <w:r w:rsidR="00E31C0C" w:rsidRPr="00896DDE">
              <w:rPr>
                <w:rFonts w:ascii="Arial" w:hAnsi="Arial" w:cs="Arial"/>
              </w:rPr>
              <w:t xml:space="preserve"> online or from specific groups or individuals). </w:t>
            </w:r>
            <w:r w:rsidRPr="00896DDE">
              <w:rPr>
                <w:rFonts w:ascii="Arial" w:hAnsi="Arial" w:cs="Arial"/>
              </w:rPr>
              <w:t xml:space="preserve">It is imperative that our </w:t>
            </w:r>
            <w:r w:rsidR="000A5111">
              <w:rPr>
                <w:rFonts w:ascii="Arial" w:hAnsi="Arial" w:cs="Arial"/>
              </w:rPr>
              <w:t>learner</w:t>
            </w:r>
            <w:r w:rsidRPr="00896DDE">
              <w:rPr>
                <w:rFonts w:ascii="Arial" w:hAnsi="Arial" w:cs="Arial"/>
              </w:rPr>
              <w:t>s</w:t>
            </w:r>
            <w:r w:rsidR="007D2CA3" w:rsidRPr="00896DDE">
              <w:rPr>
                <w:rFonts w:ascii="Arial" w:hAnsi="Arial" w:cs="Arial"/>
              </w:rPr>
              <w:t xml:space="preserve">, staff and </w:t>
            </w:r>
            <w:r w:rsidR="008472E3" w:rsidRPr="00896DDE">
              <w:rPr>
                <w:rFonts w:ascii="Arial" w:hAnsi="Arial" w:cs="Arial"/>
              </w:rPr>
              <w:t>third parties</w:t>
            </w:r>
            <w:r w:rsidR="007D2CA3" w:rsidRPr="00896DDE">
              <w:rPr>
                <w:rFonts w:ascii="Arial" w:hAnsi="Arial" w:cs="Arial"/>
              </w:rPr>
              <w:t xml:space="preserve"> (</w:t>
            </w:r>
            <w:r w:rsidR="008472E3" w:rsidRPr="00896DDE">
              <w:rPr>
                <w:rFonts w:ascii="Arial" w:hAnsi="Arial" w:cs="Arial"/>
              </w:rPr>
              <w:t>e.g.,</w:t>
            </w:r>
            <w:r w:rsidR="007D2CA3" w:rsidRPr="00896DDE">
              <w:rPr>
                <w:rFonts w:ascii="Arial" w:hAnsi="Arial" w:cs="Arial"/>
              </w:rPr>
              <w:t xml:space="preserve"> visitors and partners)</w:t>
            </w:r>
            <w:r w:rsidRPr="00896DDE">
              <w:rPr>
                <w:rFonts w:ascii="Arial" w:hAnsi="Arial" w:cs="Arial"/>
              </w:rPr>
              <w:t xml:space="preserve"> see </w:t>
            </w:r>
            <w:r w:rsidR="000A5111">
              <w:rPr>
                <w:rFonts w:ascii="Arial" w:hAnsi="Arial" w:cs="Arial"/>
              </w:rPr>
              <w:t xml:space="preserve">DNCG </w:t>
            </w:r>
            <w:r w:rsidR="001354F5" w:rsidRPr="00896DDE">
              <w:rPr>
                <w:rFonts w:ascii="Arial" w:hAnsi="Arial" w:cs="Arial"/>
              </w:rPr>
              <w:t xml:space="preserve">as </w:t>
            </w:r>
            <w:r w:rsidR="000A5111">
              <w:rPr>
                <w:rFonts w:ascii="Arial" w:hAnsi="Arial" w:cs="Arial"/>
              </w:rPr>
              <w:t xml:space="preserve">a </w:t>
            </w:r>
            <w:r w:rsidRPr="00896DDE">
              <w:rPr>
                <w:rFonts w:ascii="Arial" w:hAnsi="Arial" w:cs="Arial"/>
              </w:rPr>
              <w:t>safe place</w:t>
            </w:r>
            <w:r w:rsidR="00630488" w:rsidRPr="00896DDE">
              <w:rPr>
                <w:rFonts w:ascii="Arial" w:hAnsi="Arial" w:cs="Arial"/>
              </w:rPr>
              <w:t xml:space="preserve"> </w:t>
            </w:r>
            <w:r w:rsidRPr="00896DDE">
              <w:rPr>
                <w:rFonts w:ascii="Arial" w:hAnsi="Arial" w:cs="Arial"/>
              </w:rPr>
              <w:t>where they can discuss and explore controversial issues safely and in an u</w:t>
            </w:r>
            <w:r w:rsidR="007D2CA3" w:rsidRPr="00896DDE">
              <w:rPr>
                <w:rFonts w:ascii="Arial" w:hAnsi="Arial" w:cs="Arial"/>
              </w:rPr>
              <w:t xml:space="preserve">nbiased way and where relevant organisational processes </w:t>
            </w:r>
            <w:r w:rsidRPr="00896DDE">
              <w:rPr>
                <w:rFonts w:ascii="Arial" w:hAnsi="Arial" w:cs="Arial"/>
              </w:rPr>
              <w:t>encourage a</w:t>
            </w:r>
            <w:r w:rsidR="007D2CA3" w:rsidRPr="00896DDE">
              <w:rPr>
                <w:rFonts w:ascii="Arial" w:hAnsi="Arial" w:cs="Arial"/>
              </w:rPr>
              <w:t xml:space="preserve">nd facilitate this. </w:t>
            </w:r>
          </w:p>
          <w:p w14:paraId="0A1031BC" w14:textId="77777777" w:rsidR="000A5111" w:rsidRDefault="000A5111" w:rsidP="00271F62">
            <w:pPr>
              <w:rPr>
                <w:rFonts w:ascii="Arial" w:hAnsi="Arial" w:cs="Arial"/>
              </w:rPr>
            </w:pPr>
          </w:p>
          <w:p w14:paraId="389F1121" w14:textId="62FC3603" w:rsidR="00003C0E" w:rsidRPr="00896DDE" w:rsidRDefault="007D2CA3" w:rsidP="00271F62">
            <w:pPr>
              <w:rPr>
                <w:rFonts w:ascii="Arial" w:hAnsi="Arial" w:cs="Arial"/>
              </w:rPr>
            </w:pPr>
            <w:r w:rsidRPr="00896DDE">
              <w:rPr>
                <w:rFonts w:ascii="Arial" w:hAnsi="Arial" w:cs="Arial"/>
              </w:rPr>
              <w:t xml:space="preserve">As a Group </w:t>
            </w:r>
            <w:r w:rsidR="00FB0674" w:rsidRPr="00896DDE">
              <w:rPr>
                <w:rFonts w:ascii="Arial" w:hAnsi="Arial" w:cs="Arial"/>
              </w:rPr>
              <w:t xml:space="preserve">we recognise that extremism and exposure to extremist materials and influences can lead to poor outcomes for our students. We also recognise that if we fail to challenge extremist views we are </w:t>
            </w:r>
            <w:r w:rsidRPr="00896DDE">
              <w:rPr>
                <w:rFonts w:ascii="Arial" w:hAnsi="Arial" w:cs="Arial"/>
              </w:rPr>
              <w:t xml:space="preserve">failing to protect our </w:t>
            </w:r>
            <w:r w:rsidR="00003C0E" w:rsidRPr="00896DDE">
              <w:rPr>
                <w:rFonts w:ascii="Arial" w:hAnsi="Arial" w:cs="Arial"/>
              </w:rPr>
              <w:t>community</w:t>
            </w:r>
            <w:r w:rsidR="003B3E2C">
              <w:rPr>
                <w:rFonts w:ascii="Arial" w:hAnsi="Arial" w:cs="Arial"/>
              </w:rPr>
              <w:t>.</w:t>
            </w:r>
          </w:p>
          <w:p w14:paraId="7576A8C9" w14:textId="77777777" w:rsidR="000A5111" w:rsidRDefault="000A5111" w:rsidP="00271F62">
            <w:pPr>
              <w:rPr>
                <w:rFonts w:ascii="Arial" w:hAnsi="Arial" w:cs="Arial"/>
              </w:rPr>
            </w:pPr>
          </w:p>
          <w:p w14:paraId="7BBB62E6" w14:textId="0397C338" w:rsidR="00FB0674" w:rsidRPr="00896DDE" w:rsidRDefault="00FB0674" w:rsidP="00271F62">
            <w:pPr>
              <w:rPr>
                <w:rFonts w:ascii="Arial" w:hAnsi="Arial" w:cs="Arial"/>
              </w:rPr>
            </w:pPr>
            <w:r w:rsidRPr="00896DDE">
              <w:rPr>
                <w:rFonts w:ascii="Arial" w:hAnsi="Arial" w:cs="Arial"/>
              </w:rPr>
              <w:t xml:space="preserve">Any prejudice, discrimination or extremist views, including derogatory language, displayed by </w:t>
            </w:r>
            <w:r w:rsidR="003B3E2C">
              <w:rPr>
                <w:rFonts w:ascii="Arial" w:hAnsi="Arial" w:cs="Arial"/>
              </w:rPr>
              <w:t>learner</w:t>
            </w:r>
            <w:r w:rsidRPr="00896DDE">
              <w:rPr>
                <w:rFonts w:ascii="Arial" w:hAnsi="Arial" w:cs="Arial"/>
              </w:rPr>
              <w:t>s, staff, visitors or partners will always be challenged and where appropriate dealt with using the relevant disciplinary procedure. Where deemed necessary</w:t>
            </w:r>
            <w:r w:rsidR="00003C0E" w:rsidRPr="00896DDE">
              <w:rPr>
                <w:rFonts w:ascii="Arial" w:hAnsi="Arial" w:cs="Arial"/>
              </w:rPr>
              <w:t>,</w:t>
            </w:r>
            <w:r w:rsidRPr="00896DDE">
              <w:rPr>
                <w:rFonts w:ascii="Arial" w:hAnsi="Arial" w:cs="Arial"/>
              </w:rPr>
              <w:t xml:space="preserve"> </w:t>
            </w:r>
            <w:r w:rsidR="003B3E2C">
              <w:rPr>
                <w:rFonts w:ascii="Arial" w:hAnsi="Arial" w:cs="Arial"/>
              </w:rPr>
              <w:t xml:space="preserve">DNCG </w:t>
            </w:r>
            <w:r w:rsidRPr="00896DDE">
              <w:rPr>
                <w:rFonts w:ascii="Arial" w:hAnsi="Arial" w:cs="Arial"/>
              </w:rPr>
              <w:t xml:space="preserve">will alert any concerns about extremism to </w:t>
            </w:r>
            <w:r w:rsidR="001354F5" w:rsidRPr="00896DDE">
              <w:rPr>
                <w:rFonts w:ascii="Arial" w:hAnsi="Arial" w:cs="Arial"/>
              </w:rPr>
              <w:t>partner agencies</w:t>
            </w:r>
            <w:r w:rsidRPr="00896DDE">
              <w:rPr>
                <w:rFonts w:ascii="Arial" w:hAnsi="Arial" w:cs="Arial"/>
              </w:rPr>
              <w:t>.</w:t>
            </w:r>
          </w:p>
          <w:p w14:paraId="35BDF704" w14:textId="53BA351C" w:rsidR="00936817" w:rsidRPr="00896DDE" w:rsidRDefault="00936817" w:rsidP="00271F62">
            <w:pPr>
              <w:rPr>
                <w:rFonts w:ascii="Arial" w:hAnsi="Arial" w:cs="Arial"/>
              </w:rPr>
            </w:pPr>
          </w:p>
          <w:p w14:paraId="2FF5CBA0" w14:textId="3A7E574C" w:rsidR="00936817" w:rsidRPr="00896DDE" w:rsidRDefault="00936817" w:rsidP="00936817">
            <w:pPr>
              <w:rPr>
                <w:rFonts w:ascii="Arial" w:hAnsi="Arial" w:cs="Arial"/>
                <w:b/>
              </w:rPr>
            </w:pPr>
            <w:r w:rsidRPr="00896DDE">
              <w:rPr>
                <w:rFonts w:ascii="Arial" w:hAnsi="Arial" w:cs="Arial"/>
                <w:b/>
              </w:rPr>
              <w:t>British Values</w:t>
            </w:r>
          </w:p>
          <w:p w14:paraId="03919691" w14:textId="77777777" w:rsidR="00936817" w:rsidRPr="00896DDE" w:rsidRDefault="00936817" w:rsidP="00936817">
            <w:pPr>
              <w:rPr>
                <w:rFonts w:ascii="Arial" w:hAnsi="Arial" w:cs="Arial"/>
              </w:rPr>
            </w:pPr>
          </w:p>
          <w:p w14:paraId="1C9D1C29" w14:textId="77777777" w:rsidR="00A04E64" w:rsidRDefault="00A04E64" w:rsidP="00936817">
            <w:pPr>
              <w:rPr>
                <w:rFonts w:ascii="Arial" w:hAnsi="Arial" w:cs="Arial"/>
              </w:rPr>
            </w:pPr>
            <w:r>
              <w:rPr>
                <w:rFonts w:ascii="Arial" w:hAnsi="Arial" w:cs="Arial"/>
              </w:rPr>
              <w:t xml:space="preserve">DNCG </w:t>
            </w:r>
            <w:r w:rsidR="00936817" w:rsidRPr="00896DDE">
              <w:rPr>
                <w:rFonts w:ascii="Arial" w:hAnsi="Arial" w:cs="Arial"/>
              </w:rPr>
              <w:t xml:space="preserve">will actively embrace, promote and practise the British values of democracy, rule of law, individual liberty and mutual respect and tolerance of those of different faiths and beliefs and those without. These values will be placed at the heart of the culture of </w:t>
            </w:r>
            <w:r w:rsidR="00E552C2">
              <w:rPr>
                <w:rFonts w:ascii="Arial" w:hAnsi="Arial" w:cs="Arial"/>
              </w:rPr>
              <w:t>DNCG</w:t>
            </w:r>
            <w:r w:rsidR="00936817" w:rsidRPr="00896DDE">
              <w:rPr>
                <w:rFonts w:ascii="Arial" w:hAnsi="Arial" w:cs="Arial"/>
              </w:rPr>
              <w:t xml:space="preserve">. </w:t>
            </w:r>
          </w:p>
          <w:p w14:paraId="1ACA6B7B" w14:textId="77777777" w:rsidR="00A04E64" w:rsidRDefault="00A04E64" w:rsidP="00936817">
            <w:pPr>
              <w:rPr>
                <w:rFonts w:ascii="Arial" w:hAnsi="Arial" w:cs="Arial"/>
              </w:rPr>
            </w:pPr>
          </w:p>
          <w:p w14:paraId="0349D933" w14:textId="524E2410" w:rsidR="00936817" w:rsidRPr="00896DDE" w:rsidRDefault="00936817" w:rsidP="00936817">
            <w:pPr>
              <w:rPr>
                <w:rFonts w:ascii="Arial" w:hAnsi="Arial" w:cs="Arial"/>
              </w:rPr>
            </w:pPr>
            <w:r w:rsidRPr="00896DDE">
              <w:rPr>
                <w:rFonts w:ascii="Arial" w:hAnsi="Arial" w:cs="Arial"/>
              </w:rPr>
              <w:t>The embracing and practice of these values underpins our Prevent Strategy as such acceptance and practice increases the resilience of individuals</w:t>
            </w:r>
            <w:r w:rsidR="005C631C" w:rsidRPr="00896DDE">
              <w:rPr>
                <w:rFonts w:ascii="Arial" w:hAnsi="Arial" w:cs="Arial"/>
              </w:rPr>
              <w:t xml:space="preserve"> and helps prevent them</w:t>
            </w:r>
            <w:r w:rsidRPr="00896DDE">
              <w:rPr>
                <w:rFonts w:ascii="Arial" w:hAnsi="Arial" w:cs="Arial"/>
              </w:rPr>
              <w:t xml:space="preserve"> </w:t>
            </w:r>
            <w:r w:rsidR="005C631C" w:rsidRPr="00896DDE">
              <w:rPr>
                <w:rFonts w:ascii="Arial" w:hAnsi="Arial" w:cs="Arial"/>
              </w:rPr>
              <w:t>from</w:t>
            </w:r>
            <w:r w:rsidRPr="00896DDE">
              <w:rPr>
                <w:rFonts w:ascii="Arial" w:hAnsi="Arial" w:cs="Arial"/>
              </w:rPr>
              <w:t xml:space="preserve"> developing extremist views and becoming involved in extremist activity.</w:t>
            </w:r>
          </w:p>
          <w:p w14:paraId="29945927" w14:textId="3B2CE8D0" w:rsidR="00936817" w:rsidRPr="00896DDE" w:rsidRDefault="00936817" w:rsidP="00271F62">
            <w:pPr>
              <w:rPr>
                <w:rFonts w:ascii="Arial" w:hAnsi="Arial" w:cs="Arial"/>
              </w:rPr>
            </w:pPr>
          </w:p>
          <w:p w14:paraId="44EC3D84" w14:textId="2C95638D" w:rsidR="00936817" w:rsidRPr="00896DDE" w:rsidRDefault="006B3802" w:rsidP="00271F62">
            <w:pPr>
              <w:rPr>
                <w:rFonts w:ascii="Arial" w:hAnsi="Arial" w:cs="Arial"/>
                <w:b/>
                <w:bCs/>
              </w:rPr>
            </w:pPr>
            <w:r w:rsidRPr="00896DDE">
              <w:rPr>
                <w:rFonts w:ascii="Arial" w:hAnsi="Arial" w:cs="Arial"/>
                <w:b/>
                <w:bCs/>
              </w:rPr>
              <w:t>Anti-Semitism</w:t>
            </w:r>
          </w:p>
          <w:p w14:paraId="590BACEC" w14:textId="77777777" w:rsidR="00936817" w:rsidRPr="00896DDE" w:rsidRDefault="00936817" w:rsidP="00271F62">
            <w:pPr>
              <w:rPr>
                <w:rFonts w:ascii="Arial" w:hAnsi="Arial" w:cs="Arial"/>
              </w:rPr>
            </w:pPr>
          </w:p>
          <w:p w14:paraId="47342DD1" w14:textId="3DB611FD" w:rsidR="00A87D00" w:rsidRPr="00896DDE" w:rsidRDefault="00A04E64" w:rsidP="00271F62">
            <w:pPr>
              <w:rPr>
                <w:rFonts w:ascii="Arial" w:hAnsi="Arial" w:cs="Arial"/>
              </w:rPr>
            </w:pPr>
            <w:r>
              <w:rPr>
                <w:rFonts w:ascii="Arial" w:hAnsi="Arial" w:cs="Arial"/>
              </w:rPr>
              <w:t xml:space="preserve">The former </w:t>
            </w:r>
            <w:r w:rsidR="00A87D00" w:rsidRPr="00896DDE">
              <w:rPr>
                <w:rFonts w:ascii="Arial" w:hAnsi="Arial" w:cs="Arial"/>
              </w:rPr>
              <w:t xml:space="preserve">Secretary of State urged </w:t>
            </w:r>
            <w:r w:rsidR="00D07A67" w:rsidRPr="00896DDE">
              <w:rPr>
                <w:rFonts w:ascii="Arial" w:hAnsi="Arial" w:cs="Arial"/>
              </w:rPr>
              <w:t>higher education providers to adopt the International Holocaust Remembrance Alliance (IHRA) working definition of antisemitism</w:t>
            </w:r>
            <w:r w:rsidR="00A87D00" w:rsidRPr="00896DDE">
              <w:rPr>
                <w:rFonts w:ascii="Arial" w:hAnsi="Arial" w:cs="Arial"/>
              </w:rPr>
              <w:t>.</w:t>
            </w:r>
          </w:p>
          <w:p w14:paraId="2B5AE012" w14:textId="77777777" w:rsidR="00A87D00" w:rsidRPr="00896DDE" w:rsidRDefault="00A87D00" w:rsidP="00271F62">
            <w:pPr>
              <w:rPr>
                <w:rFonts w:ascii="Arial" w:hAnsi="Arial" w:cs="Arial"/>
              </w:rPr>
            </w:pPr>
          </w:p>
          <w:p w14:paraId="0C5FE32B" w14:textId="4A23F02A" w:rsidR="00A87D00" w:rsidRPr="00896DDE" w:rsidRDefault="00A87D00" w:rsidP="00271F62">
            <w:pPr>
              <w:rPr>
                <w:rFonts w:ascii="Arial" w:hAnsi="Arial" w:cs="Arial"/>
              </w:rPr>
            </w:pPr>
            <w:r w:rsidRPr="00896DDE">
              <w:rPr>
                <w:rFonts w:ascii="Arial" w:hAnsi="Arial" w:cs="Arial"/>
              </w:rPr>
              <w:t>A</w:t>
            </w:r>
            <w:r w:rsidR="00D07A67" w:rsidRPr="00896DDE">
              <w:rPr>
                <w:rFonts w:ascii="Arial" w:hAnsi="Arial" w:cs="Arial"/>
              </w:rPr>
              <w:t xml:space="preserve">doption of the IHRA definition makes a clear, demonstrable commitment to </w:t>
            </w:r>
            <w:r w:rsidRPr="00896DDE">
              <w:rPr>
                <w:rFonts w:ascii="Arial" w:hAnsi="Arial" w:cs="Arial"/>
              </w:rPr>
              <w:t>our DNCG community</w:t>
            </w:r>
            <w:r w:rsidR="00D07A67" w:rsidRPr="00896DDE">
              <w:rPr>
                <w:rFonts w:ascii="Arial" w:hAnsi="Arial" w:cs="Arial"/>
              </w:rPr>
              <w:t xml:space="preserve"> to taking a zero-tolerance approach to antisemitism in all its forms.</w:t>
            </w:r>
          </w:p>
          <w:p w14:paraId="1DE97F22" w14:textId="77777777" w:rsidR="00A87D00" w:rsidRPr="00896DDE" w:rsidRDefault="00A87D00" w:rsidP="00271F62">
            <w:pPr>
              <w:rPr>
                <w:rFonts w:ascii="Arial" w:hAnsi="Arial" w:cs="Arial"/>
              </w:rPr>
            </w:pPr>
          </w:p>
          <w:p w14:paraId="71E9576D" w14:textId="383D7B0D" w:rsidR="00A87D00" w:rsidRPr="00896DDE" w:rsidRDefault="00D07A67" w:rsidP="00271F62">
            <w:pPr>
              <w:rPr>
                <w:rFonts w:ascii="Arial" w:hAnsi="Arial" w:cs="Arial"/>
              </w:rPr>
            </w:pPr>
            <w:r w:rsidRPr="00896DDE">
              <w:rPr>
                <w:rFonts w:ascii="Arial" w:hAnsi="Arial" w:cs="Arial"/>
              </w:rPr>
              <w:t xml:space="preserve">Adoption of the definition sends an important message that </w:t>
            </w:r>
            <w:r w:rsidR="00A87D00" w:rsidRPr="00896DDE">
              <w:rPr>
                <w:rFonts w:ascii="Arial" w:hAnsi="Arial" w:cs="Arial"/>
              </w:rPr>
              <w:t xml:space="preserve">DNCG </w:t>
            </w:r>
            <w:r w:rsidRPr="00896DDE">
              <w:rPr>
                <w:rFonts w:ascii="Arial" w:hAnsi="Arial" w:cs="Arial"/>
              </w:rPr>
              <w:t xml:space="preserve">will not tolerate instances of antisemitism within </w:t>
            </w:r>
            <w:r w:rsidR="00A87D00" w:rsidRPr="00896DDE">
              <w:rPr>
                <w:rFonts w:ascii="Arial" w:hAnsi="Arial" w:cs="Arial"/>
              </w:rPr>
              <w:t>our</w:t>
            </w:r>
            <w:r w:rsidRPr="00896DDE">
              <w:rPr>
                <w:rFonts w:ascii="Arial" w:hAnsi="Arial" w:cs="Arial"/>
              </w:rPr>
              <w:t xml:space="preserve"> institution, whether that be online or on campus.</w:t>
            </w:r>
          </w:p>
          <w:p w14:paraId="6B975499" w14:textId="77777777" w:rsidR="00A87D00" w:rsidRPr="00896DDE" w:rsidRDefault="00A87D00" w:rsidP="00271F62">
            <w:pPr>
              <w:rPr>
                <w:rFonts w:ascii="Arial" w:hAnsi="Arial" w:cs="Arial"/>
              </w:rPr>
            </w:pPr>
          </w:p>
          <w:p w14:paraId="70E52B03" w14:textId="1CA0861A" w:rsidR="0059770F" w:rsidRPr="00896DDE" w:rsidRDefault="0059770F" w:rsidP="00936817">
            <w:pPr>
              <w:spacing w:after="150"/>
              <w:rPr>
                <w:rFonts w:ascii="Arial" w:eastAsia="Times New Roman" w:hAnsi="Arial" w:cs="Arial"/>
              </w:rPr>
            </w:pPr>
            <w:r w:rsidRPr="00896DDE">
              <w:rPr>
                <w:rFonts w:ascii="Arial" w:eastAsia="Times New Roman" w:hAnsi="Arial" w:cs="Arial"/>
              </w:rPr>
              <w:lastRenderedPageBreak/>
              <w:t>On 26 May 2016, the Plenary in Bucharest decided to</w:t>
            </w:r>
            <w:r w:rsidR="00936817" w:rsidRPr="00896DDE">
              <w:rPr>
                <w:rFonts w:ascii="Arial" w:eastAsia="Times New Roman" w:hAnsi="Arial" w:cs="Arial"/>
              </w:rPr>
              <w:t xml:space="preserve"> adopt the following non-legally binding working definition of antisemitism:</w:t>
            </w:r>
          </w:p>
          <w:p w14:paraId="4ECF8F8D" w14:textId="69170465" w:rsidR="00936817" w:rsidRPr="00896DDE" w:rsidRDefault="00936817" w:rsidP="003D55CC">
            <w:pPr>
              <w:pStyle w:val="ListParagraph"/>
              <w:spacing w:after="150"/>
              <w:rPr>
                <w:rFonts w:ascii="Arial" w:eastAsia="Times New Roman" w:hAnsi="Arial" w:cs="Arial"/>
              </w:rPr>
            </w:pPr>
            <w:r w:rsidRPr="00896DDE">
              <w:rPr>
                <w:rFonts w:ascii="Arial" w:eastAsia="Times New Roman" w:hAnsi="Arial" w:cs="Arial"/>
              </w:rPr>
              <w:t xml:space="preserve">“Antisemitism is a certain perception of Jews, which may be expressed as hatred toward Jews. Rhetorical and physical manifestations of antisemitism are directed toward Jewish or non-Jewish individuals and/or their property, </w:t>
            </w:r>
            <w:r w:rsidR="00372A9F" w:rsidRPr="00896DDE">
              <w:rPr>
                <w:rFonts w:ascii="Arial" w:eastAsia="Times New Roman" w:hAnsi="Arial" w:cs="Arial"/>
              </w:rPr>
              <w:t>towards</w:t>
            </w:r>
            <w:r w:rsidRPr="00896DDE">
              <w:rPr>
                <w:rFonts w:ascii="Arial" w:eastAsia="Times New Roman" w:hAnsi="Arial" w:cs="Arial"/>
              </w:rPr>
              <w:t xml:space="preserve"> Jewish community institutions and religious facilities.”</w:t>
            </w:r>
          </w:p>
          <w:p w14:paraId="30B0B1EE" w14:textId="4DD25C70" w:rsidR="00936817" w:rsidRPr="00896DDE" w:rsidRDefault="0059770F" w:rsidP="00936817">
            <w:pPr>
              <w:spacing w:after="150"/>
              <w:rPr>
                <w:rFonts w:ascii="Arial" w:eastAsia="Times New Roman" w:hAnsi="Arial" w:cs="Arial"/>
              </w:rPr>
            </w:pPr>
            <w:r w:rsidRPr="00896DDE">
              <w:rPr>
                <w:rFonts w:ascii="Arial" w:eastAsia="Times New Roman" w:hAnsi="Arial" w:cs="Arial"/>
              </w:rPr>
              <w:t>Manifestations</w:t>
            </w:r>
            <w:r w:rsidR="00936817" w:rsidRPr="00896DDE">
              <w:rPr>
                <w:rFonts w:ascii="Arial" w:eastAsia="Times New Roman" w:hAnsi="Arial" w:cs="Arial"/>
              </w:rPr>
              <w:t xml:space="preserve"> of </w:t>
            </w:r>
            <w:r w:rsidR="006B3802" w:rsidRPr="00896DDE">
              <w:rPr>
                <w:rFonts w:ascii="Arial" w:eastAsia="Times New Roman" w:hAnsi="Arial" w:cs="Arial"/>
              </w:rPr>
              <w:t>anti-Semitism</w:t>
            </w:r>
            <w:r w:rsidR="00936817" w:rsidRPr="00896DDE">
              <w:rPr>
                <w:rFonts w:ascii="Arial" w:eastAsia="Times New Roman" w:hAnsi="Arial" w:cs="Arial"/>
              </w:rPr>
              <w:t xml:space="preserve"> </w:t>
            </w:r>
            <w:r w:rsidRPr="00896DDE">
              <w:rPr>
                <w:rFonts w:ascii="Arial" w:eastAsia="Times New Roman" w:hAnsi="Arial" w:cs="Arial"/>
              </w:rPr>
              <w:t xml:space="preserve">might include the targeting of the state of Israel, conceived as a Jewish </w:t>
            </w:r>
            <w:r w:rsidR="006B3802" w:rsidRPr="00896DDE">
              <w:rPr>
                <w:rFonts w:ascii="Arial" w:eastAsia="Times New Roman" w:hAnsi="Arial" w:cs="Arial"/>
              </w:rPr>
              <w:t>collectively</w:t>
            </w:r>
            <w:r w:rsidRPr="00896DDE">
              <w:rPr>
                <w:rFonts w:ascii="Arial" w:eastAsia="Times New Roman" w:hAnsi="Arial" w:cs="Arial"/>
              </w:rPr>
              <w:t>. However, criticism of Israel similar to that level</w:t>
            </w:r>
            <w:r w:rsidR="00936817" w:rsidRPr="00896DDE">
              <w:rPr>
                <w:rFonts w:ascii="Arial" w:eastAsia="Times New Roman" w:hAnsi="Arial" w:cs="Arial"/>
              </w:rPr>
              <w:t>l</w:t>
            </w:r>
            <w:r w:rsidRPr="00896DDE">
              <w:rPr>
                <w:rFonts w:ascii="Arial" w:eastAsia="Times New Roman" w:hAnsi="Arial" w:cs="Arial"/>
              </w:rPr>
              <w:t>ed against any other country cannot be regarded as antisemitic. Antisemitism frequently charges Jews with conspiring to harm humanity, and it is often used to blame Jews for “why things go wrong.” It is expressed in speech, writing, visual forms and action, and employs sinister stereotypes and negative character traits</w:t>
            </w:r>
          </w:p>
          <w:p w14:paraId="71177D41" w14:textId="3D77F626" w:rsidR="00D07A67" w:rsidRPr="00896DDE" w:rsidRDefault="0059770F" w:rsidP="00D07A67">
            <w:pPr>
              <w:spacing w:after="150"/>
              <w:rPr>
                <w:rFonts w:ascii="Arial" w:eastAsia="Times New Roman" w:hAnsi="Arial" w:cs="Arial"/>
              </w:rPr>
            </w:pPr>
            <w:r w:rsidRPr="00896DDE">
              <w:rPr>
                <w:rFonts w:ascii="Arial" w:eastAsia="Times New Roman" w:hAnsi="Arial" w:cs="Arial"/>
              </w:rPr>
              <w:t>Criminal acts are antisemitic</w:t>
            </w:r>
            <w:r w:rsidR="00D07A67" w:rsidRPr="00896DDE">
              <w:rPr>
                <w:rFonts w:ascii="Arial" w:eastAsia="Times New Roman" w:hAnsi="Arial" w:cs="Arial"/>
              </w:rPr>
              <w:t xml:space="preserve"> </w:t>
            </w:r>
            <w:r w:rsidRPr="00896DDE">
              <w:rPr>
                <w:rFonts w:ascii="Arial" w:eastAsia="Times New Roman" w:hAnsi="Arial" w:cs="Arial"/>
              </w:rPr>
              <w:t>when the targets of attacks, whether they are people or property – such as buildings, schools,</w:t>
            </w:r>
            <w:r w:rsidR="00C465C3" w:rsidRPr="00896DDE">
              <w:rPr>
                <w:rFonts w:ascii="Arial" w:eastAsia="Times New Roman" w:hAnsi="Arial" w:cs="Arial"/>
              </w:rPr>
              <w:t xml:space="preserve"> colleges, universities or</w:t>
            </w:r>
            <w:r w:rsidRPr="00896DDE">
              <w:rPr>
                <w:rFonts w:ascii="Arial" w:eastAsia="Times New Roman" w:hAnsi="Arial" w:cs="Arial"/>
              </w:rPr>
              <w:t xml:space="preserve"> places of worship and cemeteries – are selected because they are, or are perceived to be, Jewish or linked to Jews.</w:t>
            </w:r>
          </w:p>
          <w:p w14:paraId="7132F35B" w14:textId="2C877672" w:rsidR="0059770F" w:rsidRPr="00896DDE" w:rsidRDefault="0059770F" w:rsidP="00D07A67">
            <w:pPr>
              <w:spacing w:after="150"/>
              <w:rPr>
                <w:rFonts w:ascii="Arial" w:eastAsia="Times New Roman" w:hAnsi="Arial" w:cs="Arial"/>
              </w:rPr>
            </w:pPr>
            <w:r w:rsidRPr="00896DDE">
              <w:rPr>
                <w:rFonts w:ascii="Arial" w:eastAsia="Times New Roman" w:hAnsi="Arial" w:cs="Arial"/>
              </w:rPr>
              <w:t>Antisemitic discrimination</w:t>
            </w:r>
            <w:r w:rsidR="00936817" w:rsidRPr="00896DDE">
              <w:rPr>
                <w:rFonts w:ascii="Arial" w:eastAsia="Times New Roman" w:hAnsi="Arial" w:cs="Arial"/>
              </w:rPr>
              <w:t xml:space="preserve"> </w:t>
            </w:r>
            <w:r w:rsidRPr="00896DDE">
              <w:rPr>
                <w:rFonts w:ascii="Arial" w:eastAsia="Times New Roman" w:hAnsi="Arial" w:cs="Arial"/>
              </w:rPr>
              <w:t>is the denial to Jews of opportunities or services available to others and is illegal in many countries</w:t>
            </w:r>
          </w:p>
          <w:p w14:paraId="498D4C4F" w14:textId="2687EB27" w:rsidR="00E167CA" w:rsidRPr="00896DDE" w:rsidRDefault="00E167CA" w:rsidP="00E167CA">
            <w:pPr>
              <w:rPr>
                <w:rFonts w:ascii="Arial" w:hAnsi="Arial" w:cs="Arial"/>
              </w:rPr>
            </w:pPr>
            <w:r w:rsidRPr="00896DDE">
              <w:rPr>
                <w:rFonts w:ascii="Arial" w:hAnsi="Arial" w:cs="Arial"/>
              </w:rPr>
              <w:t>We are urged to ensure that racism and religious hatred of any kind is not tolerated anywhere, including in our universities and colleges.</w:t>
            </w:r>
          </w:p>
          <w:p w14:paraId="22F38C92" w14:textId="77777777" w:rsidR="00FB0674" w:rsidRPr="00896DDE" w:rsidRDefault="00FB0674" w:rsidP="00C62346">
            <w:pPr>
              <w:rPr>
                <w:rFonts w:ascii="Arial" w:hAnsi="Arial" w:cs="Arial"/>
              </w:rPr>
            </w:pPr>
          </w:p>
        </w:tc>
      </w:tr>
      <w:tr w:rsidR="00680A2D" w:rsidRPr="00C638FD" w14:paraId="000DFD7B" w14:textId="77777777" w:rsidTr="767F3D59">
        <w:trPr>
          <w:trHeight w:val="397"/>
        </w:trPr>
        <w:tc>
          <w:tcPr>
            <w:tcW w:w="817" w:type="dxa"/>
            <w:shd w:val="clear" w:color="auto" w:fill="F2F2F2" w:themeFill="background1" w:themeFillShade="F2"/>
            <w:vAlign w:val="center"/>
          </w:tcPr>
          <w:p w14:paraId="4DFAD594" w14:textId="77777777" w:rsidR="00680A2D" w:rsidRPr="00E507FC" w:rsidRDefault="00B439C3" w:rsidP="00680A2D">
            <w:pPr>
              <w:rPr>
                <w:rFonts w:ascii="Arial" w:hAnsi="Arial" w:cs="Arial"/>
                <w:b/>
              </w:rPr>
            </w:pPr>
            <w:r w:rsidRPr="00E507FC">
              <w:rPr>
                <w:rFonts w:ascii="Arial" w:hAnsi="Arial" w:cs="Arial"/>
                <w:b/>
              </w:rPr>
              <w:lastRenderedPageBreak/>
              <w:t>6</w:t>
            </w:r>
          </w:p>
        </w:tc>
        <w:tc>
          <w:tcPr>
            <w:tcW w:w="9717" w:type="dxa"/>
            <w:gridSpan w:val="2"/>
            <w:shd w:val="clear" w:color="auto" w:fill="F2F2F2" w:themeFill="background1" w:themeFillShade="F2"/>
            <w:vAlign w:val="center"/>
          </w:tcPr>
          <w:p w14:paraId="2AE075A5" w14:textId="77777777" w:rsidR="00680A2D" w:rsidRPr="00E507FC" w:rsidRDefault="00B439C3" w:rsidP="00680A2D">
            <w:pPr>
              <w:rPr>
                <w:rFonts w:ascii="Arial" w:hAnsi="Arial" w:cs="Arial"/>
                <w:b/>
              </w:rPr>
            </w:pPr>
            <w:r w:rsidRPr="00E507FC">
              <w:rPr>
                <w:rFonts w:ascii="Arial" w:hAnsi="Arial" w:cs="Arial"/>
                <w:b/>
              </w:rPr>
              <w:t>Relevant Policies and Procedures</w:t>
            </w:r>
          </w:p>
        </w:tc>
      </w:tr>
      <w:tr w:rsidR="00680A2D" w:rsidRPr="00C638FD" w14:paraId="649EC89C" w14:textId="77777777" w:rsidTr="767F3D59">
        <w:trPr>
          <w:trHeight w:val="1701"/>
        </w:trPr>
        <w:tc>
          <w:tcPr>
            <w:tcW w:w="817" w:type="dxa"/>
          </w:tcPr>
          <w:p w14:paraId="33C2168D" w14:textId="77777777" w:rsidR="00680A2D" w:rsidRPr="00E507FC" w:rsidRDefault="00680A2D" w:rsidP="00680A2D">
            <w:pPr>
              <w:rPr>
                <w:rFonts w:ascii="Arial" w:hAnsi="Arial" w:cs="Arial"/>
              </w:rPr>
            </w:pPr>
          </w:p>
          <w:p w14:paraId="37E7E1E9" w14:textId="77777777" w:rsidR="00B439C3" w:rsidRPr="00E507FC" w:rsidRDefault="00B439C3" w:rsidP="00680A2D">
            <w:pPr>
              <w:rPr>
                <w:rFonts w:ascii="Arial" w:hAnsi="Arial" w:cs="Arial"/>
                <w:b/>
              </w:rPr>
            </w:pPr>
          </w:p>
        </w:tc>
        <w:tc>
          <w:tcPr>
            <w:tcW w:w="9717" w:type="dxa"/>
            <w:gridSpan w:val="2"/>
          </w:tcPr>
          <w:p w14:paraId="55D28215" w14:textId="77777777" w:rsidR="00B439C3" w:rsidRPr="00896DDE" w:rsidRDefault="00B439C3" w:rsidP="00680A2D">
            <w:pPr>
              <w:rPr>
                <w:rFonts w:ascii="Arial" w:hAnsi="Arial" w:cs="Arial"/>
              </w:rPr>
            </w:pPr>
          </w:p>
          <w:p w14:paraId="07D542B0" w14:textId="77777777" w:rsidR="007D2CA3" w:rsidRPr="00896DDE" w:rsidRDefault="007D2CA3" w:rsidP="007D2CA3">
            <w:pPr>
              <w:rPr>
                <w:rFonts w:ascii="Arial" w:hAnsi="Arial" w:cs="Arial"/>
              </w:rPr>
            </w:pPr>
            <w:r w:rsidRPr="00896DDE">
              <w:rPr>
                <w:rFonts w:ascii="Arial" w:hAnsi="Arial" w:cs="Arial"/>
              </w:rPr>
              <w:t>This policy should also be used in conjunction with the following policies and procedures:</w:t>
            </w:r>
          </w:p>
          <w:p w14:paraId="1B6C125C" w14:textId="77777777" w:rsidR="007D2CA3" w:rsidRPr="00896DDE" w:rsidRDefault="007D2CA3" w:rsidP="007D2CA3">
            <w:pPr>
              <w:rPr>
                <w:rFonts w:ascii="Arial" w:hAnsi="Arial" w:cs="Arial"/>
              </w:rPr>
            </w:pPr>
          </w:p>
          <w:p w14:paraId="1C0924A6" w14:textId="026CE9A6" w:rsidR="007D2CA3" w:rsidRPr="00896DDE" w:rsidRDefault="00B409BF" w:rsidP="001F1C64">
            <w:pPr>
              <w:pStyle w:val="ListParagraph"/>
              <w:numPr>
                <w:ilvl w:val="0"/>
                <w:numId w:val="18"/>
              </w:numPr>
              <w:rPr>
                <w:rFonts w:ascii="Arial" w:hAnsi="Arial" w:cs="Arial"/>
              </w:rPr>
            </w:pPr>
            <w:r w:rsidRPr="00896DDE">
              <w:rPr>
                <w:rFonts w:ascii="Arial" w:hAnsi="Arial" w:cs="Arial"/>
              </w:rPr>
              <w:t>Safeguarding</w:t>
            </w:r>
            <w:r w:rsidR="00BC6B70">
              <w:rPr>
                <w:rFonts w:ascii="Arial" w:hAnsi="Arial" w:cs="Arial"/>
              </w:rPr>
              <w:t>, Child Protection and Prevent</w:t>
            </w:r>
          </w:p>
          <w:p w14:paraId="25CFA3E3" w14:textId="77777777" w:rsidR="007B4BA5" w:rsidRPr="00896DDE" w:rsidRDefault="007B4BA5" w:rsidP="001F1C64">
            <w:pPr>
              <w:pStyle w:val="ListParagraph"/>
              <w:numPr>
                <w:ilvl w:val="0"/>
                <w:numId w:val="18"/>
              </w:numPr>
              <w:rPr>
                <w:rFonts w:ascii="Arial" w:hAnsi="Arial" w:cs="Arial"/>
              </w:rPr>
            </w:pPr>
            <w:r w:rsidRPr="00896DDE">
              <w:rPr>
                <w:rFonts w:ascii="Arial" w:hAnsi="Arial" w:cs="Arial"/>
              </w:rPr>
              <w:t>Complaints</w:t>
            </w:r>
            <w:r w:rsidR="00281D1C" w:rsidRPr="00896DDE">
              <w:rPr>
                <w:rFonts w:ascii="Arial" w:hAnsi="Arial" w:cs="Arial"/>
              </w:rPr>
              <w:t xml:space="preserve"> and Compliments</w:t>
            </w:r>
          </w:p>
          <w:p w14:paraId="29CEFC0E" w14:textId="72A325AA" w:rsidR="00257597" w:rsidRPr="00896DDE" w:rsidRDefault="007037F7" w:rsidP="001F1C64">
            <w:pPr>
              <w:pStyle w:val="ListParagraph"/>
              <w:numPr>
                <w:ilvl w:val="0"/>
                <w:numId w:val="18"/>
              </w:numPr>
              <w:rPr>
                <w:rFonts w:ascii="Arial" w:hAnsi="Arial" w:cs="Arial"/>
              </w:rPr>
            </w:pPr>
            <w:r w:rsidRPr="00896DDE">
              <w:rPr>
                <w:rFonts w:ascii="Arial" w:hAnsi="Arial" w:cs="Arial"/>
              </w:rPr>
              <w:t xml:space="preserve">Prevention of Bullying, Harassment and Victimisation Policies </w:t>
            </w:r>
            <w:r w:rsidR="18D51C70" w:rsidRPr="00896DDE">
              <w:rPr>
                <w:rFonts w:ascii="Arial" w:hAnsi="Arial" w:cs="Arial"/>
              </w:rPr>
              <w:t>(</w:t>
            </w:r>
            <w:r w:rsidRPr="00896DDE">
              <w:rPr>
                <w:rFonts w:ascii="Arial" w:hAnsi="Arial" w:cs="Arial"/>
              </w:rPr>
              <w:t xml:space="preserve">for </w:t>
            </w:r>
            <w:r w:rsidR="18D51C70" w:rsidRPr="00896DDE">
              <w:rPr>
                <w:rFonts w:ascii="Arial" w:hAnsi="Arial" w:cs="Arial"/>
              </w:rPr>
              <w:t>staff</w:t>
            </w:r>
            <w:r w:rsidRPr="00896DDE">
              <w:rPr>
                <w:rFonts w:ascii="Arial" w:hAnsi="Arial" w:cs="Arial"/>
              </w:rPr>
              <w:t xml:space="preserve">, volunteers, subcontractors, </w:t>
            </w:r>
            <w:r w:rsidR="18D51C70" w:rsidRPr="00896DDE">
              <w:rPr>
                <w:rFonts w:ascii="Arial" w:hAnsi="Arial" w:cs="Arial"/>
              </w:rPr>
              <w:t>students</w:t>
            </w:r>
            <w:r w:rsidRPr="00896DDE">
              <w:rPr>
                <w:rFonts w:ascii="Arial" w:hAnsi="Arial" w:cs="Arial"/>
              </w:rPr>
              <w:t xml:space="preserve"> and apprentices</w:t>
            </w:r>
            <w:r w:rsidR="18D51C70" w:rsidRPr="00896DDE">
              <w:rPr>
                <w:rFonts w:ascii="Arial" w:hAnsi="Arial" w:cs="Arial"/>
              </w:rPr>
              <w:t>)</w:t>
            </w:r>
          </w:p>
          <w:p w14:paraId="04A86E98" w14:textId="77777777" w:rsidR="00B409BF" w:rsidRPr="00896DDE" w:rsidRDefault="00B409BF" w:rsidP="001F1C64">
            <w:pPr>
              <w:pStyle w:val="ListParagraph"/>
              <w:numPr>
                <w:ilvl w:val="0"/>
                <w:numId w:val="18"/>
              </w:numPr>
              <w:rPr>
                <w:rFonts w:ascii="Arial" w:hAnsi="Arial" w:cs="Arial"/>
              </w:rPr>
            </w:pPr>
            <w:r w:rsidRPr="00896DDE">
              <w:rPr>
                <w:rFonts w:ascii="Arial" w:hAnsi="Arial" w:cs="Arial"/>
              </w:rPr>
              <w:t>Human Resources</w:t>
            </w:r>
          </w:p>
          <w:p w14:paraId="4CA777F6" w14:textId="77777777" w:rsidR="00B409BF" w:rsidRPr="00896DDE" w:rsidRDefault="00B409BF" w:rsidP="001F1C64">
            <w:pPr>
              <w:pStyle w:val="ListParagraph"/>
              <w:numPr>
                <w:ilvl w:val="0"/>
                <w:numId w:val="18"/>
              </w:numPr>
              <w:rPr>
                <w:rFonts w:ascii="Arial" w:hAnsi="Arial" w:cs="Arial"/>
              </w:rPr>
            </w:pPr>
            <w:r w:rsidRPr="00896DDE">
              <w:rPr>
                <w:rFonts w:ascii="Arial" w:hAnsi="Arial" w:cs="Arial"/>
              </w:rPr>
              <w:t>On-line safety</w:t>
            </w:r>
          </w:p>
          <w:p w14:paraId="4FB201CA" w14:textId="3684DABC" w:rsidR="00B409BF" w:rsidRPr="00896DDE" w:rsidRDefault="00B409BF" w:rsidP="001F1C64">
            <w:pPr>
              <w:pStyle w:val="ListParagraph"/>
              <w:numPr>
                <w:ilvl w:val="0"/>
                <w:numId w:val="18"/>
              </w:numPr>
              <w:rPr>
                <w:rFonts w:ascii="Arial" w:hAnsi="Arial" w:cs="Arial"/>
              </w:rPr>
            </w:pPr>
            <w:r w:rsidRPr="00896DDE">
              <w:rPr>
                <w:rFonts w:ascii="Arial" w:hAnsi="Arial" w:cs="Arial"/>
              </w:rPr>
              <w:t>Social Media</w:t>
            </w:r>
          </w:p>
          <w:p w14:paraId="7AFB9206" w14:textId="77777777" w:rsidR="00B409BF" w:rsidRPr="00896DDE" w:rsidRDefault="7A3566E1" w:rsidP="001F1C64">
            <w:pPr>
              <w:pStyle w:val="ListParagraph"/>
              <w:numPr>
                <w:ilvl w:val="0"/>
                <w:numId w:val="18"/>
              </w:numPr>
              <w:rPr>
                <w:rFonts w:ascii="Arial" w:hAnsi="Arial" w:cs="Arial"/>
              </w:rPr>
            </w:pPr>
            <w:r w:rsidRPr="00896DDE">
              <w:rPr>
                <w:rFonts w:ascii="Arial" w:hAnsi="Arial" w:cs="Arial"/>
              </w:rPr>
              <w:t>Data Protection and Freedom-of-information</w:t>
            </w:r>
          </w:p>
          <w:p w14:paraId="002F4D3E" w14:textId="4B7EFA7C" w:rsidR="00B409BF" w:rsidRPr="00896DDE" w:rsidRDefault="0F22F0B9" w:rsidP="767F3D59">
            <w:pPr>
              <w:pStyle w:val="ListParagraph"/>
              <w:numPr>
                <w:ilvl w:val="0"/>
                <w:numId w:val="18"/>
              </w:numPr>
            </w:pPr>
            <w:r w:rsidRPr="00896DDE">
              <w:rPr>
                <w:rFonts w:ascii="Arial" w:hAnsi="Arial" w:cs="Arial"/>
              </w:rPr>
              <w:t>Freedom of Speech</w:t>
            </w:r>
            <w:r w:rsidR="007B5DC0">
              <w:rPr>
                <w:rFonts w:ascii="Arial" w:hAnsi="Arial" w:cs="Arial"/>
              </w:rPr>
              <w:t xml:space="preserve"> and External Speakers</w:t>
            </w:r>
          </w:p>
          <w:p w14:paraId="359088E3" w14:textId="2F55E8C8" w:rsidR="00B409BF" w:rsidRPr="00896DDE" w:rsidRDefault="7A3566E1" w:rsidP="767F3D59">
            <w:pPr>
              <w:pStyle w:val="ListParagraph"/>
              <w:numPr>
                <w:ilvl w:val="0"/>
                <w:numId w:val="18"/>
              </w:numPr>
            </w:pPr>
            <w:r w:rsidRPr="00896DDE">
              <w:rPr>
                <w:rFonts w:ascii="Arial" w:hAnsi="Arial" w:cs="Arial"/>
              </w:rPr>
              <w:t>Staff code of conduct</w:t>
            </w:r>
          </w:p>
          <w:p w14:paraId="04E03B98" w14:textId="3D63EA5E" w:rsidR="00B409BF" w:rsidRPr="00896DDE" w:rsidRDefault="006B3802" w:rsidP="001F1C64">
            <w:pPr>
              <w:pStyle w:val="ListParagraph"/>
              <w:numPr>
                <w:ilvl w:val="0"/>
                <w:numId w:val="18"/>
              </w:numPr>
              <w:rPr>
                <w:rFonts w:ascii="Arial" w:hAnsi="Arial" w:cs="Arial"/>
              </w:rPr>
            </w:pPr>
            <w:r w:rsidRPr="00896DDE">
              <w:rPr>
                <w:rFonts w:ascii="Arial" w:hAnsi="Arial" w:cs="Arial"/>
              </w:rPr>
              <w:t>Whistleblowing</w:t>
            </w:r>
          </w:p>
          <w:p w14:paraId="295AE281" w14:textId="77777777" w:rsidR="00B409BF" w:rsidRPr="00896DDE" w:rsidRDefault="00B409BF" w:rsidP="001F1C64">
            <w:pPr>
              <w:pStyle w:val="ListParagraph"/>
              <w:numPr>
                <w:ilvl w:val="0"/>
                <w:numId w:val="18"/>
              </w:numPr>
              <w:rPr>
                <w:rFonts w:ascii="Arial" w:hAnsi="Arial" w:cs="Arial"/>
              </w:rPr>
            </w:pPr>
            <w:r w:rsidRPr="00896DDE">
              <w:rPr>
                <w:rFonts w:ascii="Arial" w:hAnsi="Arial" w:cs="Arial"/>
              </w:rPr>
              <w:t>Health and Safety</w:t>
            </w:r>
          </w:p>
          <w:p w14:paraId="1EB02FC1" w14:textId="77777777" w:rsidR="00B409BF" w:rsidRPr="00896DDE" w:rsidRDefault="00B409BF" w:rsidP="001F1C64">
            <w:pPr>
              <w:pStyle w:val="ListParagraph"/>
              <w:numPr>
                <w:ilvl w:val="0"/>
                <w:numId w:val="18"/>
              </w:numPr>
              <w:rPr>
                <w:rFonts w:ascii="Arial" w:hAnsi="Arial" w:cs="Arial"/>
              </w:rPr>
            </w:pPr>
            <w:r w:rsidRPr="00896DDE">
              <w:rPr>
                <w:rFonts w:ascii="Arial" w:hAnsi="Arial" w:cs="Arial"/>
              </w:rPr>
              <w:t>Marketing</w:t>
            </w:r>
          </w:p>
          <w:p w14:paraId="6824BE20" w14:textId="77777777" w:rsidR="007D2CA3" w:rsidRPr="00896DDE" w:rsidRDefault="007D2CA3" w:rsidP="00281D1C">
            <w:pPr>
              <w:rPr>
                <w:rFonts w:ascii="Arial" w:hAnsi="Arial" w:cs="Arial"/>
              </w:rPr>
            </w:pPr>
          </w:p>
        </w:tc>
      </w:tr>
      <w:tr w:rsidR="00680A2D" w:rsidRPr="00C638FD" w14:paraId="2D466BCD" w14:textId="77777777" w:rsidTr="005430E6">
        <w:trPr>
          <w:trHeight w:val="397"/>
        </w:trPr>
        <w:tc>
          <w:tcPr>
            <w:tcW w:w="817" w:type="dxa"/>
            <w:shd w:val="clear" w:color="auto" w:fill="F2F2F2" w:themeFill="background1" w:themeFillShade="F2"/>
          </w:tcPr>
          <w:p w14:paraId="3A82F398" w14:textId="77777777" w:rsidR="00680A2D" w:rsidRPr="00E507FC" w:rsidRDefault="00B439C3" w:rsidP="005430E6">
            <w:pPr>
              <w:rPr>
                <w:rFonts w:ascii="Arial" w:hAnsi="Arial" w:cs="Arial"/>
                <w:b/>
              </w:rPr>
            </w:pPr>
            <w:r w:rsidRPr="00E507FC">
              <w:rPr>
                <w:rFonts w:ascii="Arial" w:hAnsi="Arial" w:cs="Arial"/>
                <w:b/>
              </w:rPr>
              <w:t>7</w:t>
            </w:r>
          </w:p>
        </w:tc>
        <w:tc>
          <w:tcPr>
            <w:tcW w:w="9717" w:type="dxa"/>
            <w:gridSpan w:val="2"/>
            <w:shd w:val="clear" w:color="auto" w:fill="F2F2F2" w:themeFill="background1" w:themeFillShade="F2"/>
            <w:vAlign w:val="center"/>
          </w:tcPr>
          <w:p w14:paraId="0120773C" w14:textId="5ECE566E" w:rsidR="00680A2D" w:rsidRPr="00896DDE" w:rsidRDefault="00281D1C" w:rsidP="767F3D59">
            <w:pPr>
              <w:rPr>
                <w:rFonts w:ascii="Arial" w:hAnsi="Arial" w:cs="Arial"/>
                <w:b/>
                <w:bCs/>
              </w:rPr>
            </w:pPr>
            <w:r w:rsidRPr="00896DDE">
              <w:rPr>
                <w:rFonts w:ascii="Arial" w:hAnsi="Arial" w:cs="Arial"/>
                <w:b/>
                <w:bCs/>
              </w:rPr>
              <w:t>Who to contact with q</w:t>
            </w:r>
            <w:r w:rsidR="73E8FEE9" w:rsidRPr="00896DDE">
              <w:rPr>
                <w:rFonts w:ascii="Arial" w:hAnsi="Arial" w:cs="Arial"/>
                <w:b/>
                <w:bCs/>
              </w:rPr>
              <w:t>ueries</w:t>
            </w:r>
          </w:p>
          <w:p w14:paraId="2CD698F9" w14:textId="77777777" w:rsidR="007E182D" w:rsidRPr="00896DDE" w:rsidRDefault="007E182D" w:rsidP="767F3D59">
            <w:pPr>
              <w:rPr>
                <w:rStyle w:val="Hyperlink"/>
                <w:rFonts w:ascii="Arial" w:hAnsi="Arial" w:cs="Arial"/>
                <w:b/>
                <w:bCs/>
                <w:color w:val="auto"/>
                <w:u w:val="none"/>
              </w:rPr>
            </w:pPr>
          </w:p>
          <w:p w14:paraId="3D1CE589" w14:textId="1A781323" w:rsidR="00680A2D" w:rsidRDefault="69ADC65D" w:rsidP="767F3D59">
            <w:pPr>
              <w:rPr>
                <w:rStyle w:val="Hyperlink"/>
                <w:rFonts w:ascii="Arial" w:hAnsi="Arial" w:cs="Arial"/>
                <w:b/>
                <w:bCs/>
              </w:rPr>
            </w:pPr>
            <w:r w:rsidRPr="00896DDE">
              <w:rPr>
                <w:rFonts w:ascii="Arial" w:hAnsi="Arial" w:cs="Arial"/>
              </w:rPr>
              <w:t xml:space="preserve">Sally Senior – </w:t>
            </w:r>
            <w:r w:rsidR="00E552C2">
              <w:rPr>
                <w:rFonts w:ascii="Arial" w:hAnsi="Arial" w:cs="Arial"/>
              </w:rPr>
              <w:t>Director of Safeguarding, Prevent</w:t>
            </w:r>
            <w:r w:rsidRPr="00896DDE">
              <w:rPr>
                <w:rFonts w:ascii="Arial" w:hAnsi="Arial" w:cs="Arial"/>
              </w:rPr>
              <w:t xml:space="preserve"> and Inclusion</w:t>
            </w:r>
            <w:r w:rsidRPr="00896DDE">
              <w:rPr>
                <w:rFonts w:ascii="Arial" w:hAnsi="Arial" w:cs="Arial"/>
                <w:b/>
                <w:bCs/>
              </w:rPr>
              <w:t xml:space="preserve">, </w:t>
            </w:r>
            <w:hyperlink r:id="rId14">
              <w:r w:rsidRPr="00896DDE">
                <w:rPr>
                  <w:rStyle w:val="Hyperlink"/>
                  <w:rFonts w:ascii="Arial" w:hAnsi="Arial" w:cs="Arial"/>
                  <w:b/>
                  <w:bCs/>
                </w:rPr>
                <w:t>sally.senior@don.ac.uk</w:t>
              </w:r>
            </w:hyperlink>
          </w:p>
          <w:p w14:paraId="39CC90B1" w14:textId="77777777" w:rsidR="00166E4F" w:rsidRPr="00896DDE" w:rsidRDefault="00166E4F" w:rsidP="00166E4F">
            <w:pPr>
              <w:rPr>
                <w:rFonts w:ascii="Arial" w:hAnsi="Arial" w:cs="Arial"/>
              </w:rPr>
            </w:pPr>
            <w:r w:rsidRPr="00896DDE">
              <w:rPr>
                <w:rFonts w:ascii="Arial" w:hAnsi="Arial" w:cs="Arial"/>
              </w:rPr>
              <w:t xml:space="preserve">Rachel Maguire - Chief People Officer, </w:t>
            </w:r>
            <w:hyperlink r:id="rId15" w:history="1">
              <w:r w:rsidRPr="00896DDE">
                <w:rPr>
                  <w:rStyle w:val="Hyperlink"/>
                  <w:rFonts w:ascii="Arial" w:hAnsi="Arial" w:cs="Arial"/>
                  <w:b/>
                  <w:bCs/>
                </w:rPr>
                <w:t>rachel.maguire@northlindsey.ac.uk</w:t>
              </w:r>
            </w:hyperlink>
          </w:p>
          <w:p w14:paraId="77D7AEA3" w14:textId="0CF4DA46" w:rsidR="00166E4F" w:rsidRPr="00166E4F" w:rsidRDefault="00166E4F" w:rsidP="00166E4F">
            <w:pPr>
              <w:rPr>
                <w:rFonts w:ascii="Arial" w:hAnsi="Arial" w:cs="Arial"/>
                <w:b/>
                <w:bCs/>
              </w:rPr>
            </w:pPr>
            <w:r>
              <w:rPr>
                <w:rFonts w:ascii="Arial" w:hAnsi="Arial" w:cs="Arial"/>
              </w:rPr>
              <w:t>Neil Lancaster</w:t>
            </w:r>
            <w:r w:rsidRPr="00896DDE">
              <w:rPr>
                <w:rFonts w:ascii="Arial" w:hAnsi="Arial" w:cs="Arial"/>
              </w:rPr>
              <w:t xml:space="preserve"> – Head of HR</w:t>
            </w:r>
            <w:r>
              <w:rPr>
                <w:rFonts w:ascii="Arial" w:hAnsi="Arial" w:cs="Arial"/>
              </w:rPr>
              <w:t xml:space="preserve">, </w:t>
            </w:r>
            <w:hyperlink r:id="rId16" w:history="1">
              <w:r w:rsidRPr="00166E4F">
                <w:rPr>
                  <w:rStyle w:val="Hyperlink"/>
                  <w:rFonts w:ascii="Arial" w:hAnsi="Arial" w:cs="Arial"/>
                  <w:b/>
                  <w:bCs/>
                </w:rPr>
                <w:t>neil.lancaster@northlindsey.ac.uk</w:t>
              </w:r>
            </w:hyperlink>
          </w:p>
          <w:p w14:paraId="4CC7EFC6" w14:textId="65AF7CCB" w:rsidR="00680A2D" w:rsidRPr="00896DDE" w:rsidRDefault="00680A2D" w:rsidP="767F3D59">
            <w:pPr>
              <w:rPr>
                <w:rFonts w:ascii="Calibri" w:hAnsi="Calibri"/>
                <w:b/>
                <w:bCs/>
              </w:rPr>
            </w:pPr>
          </w:p>
        </w:tc>
      </w:tr>
      <w:tr w:rsidR="00B439C3" w:rsidRPr="00C638FD" w14:paraId="46F7E628" w14:textId="77777777" w:rsidTr="767F3D59">
        <w:trPr>
          <w:trHeight w:val="397"/>
        </w:trPr>
        <w:tc>
          <w:tcPr>
            <w:tcW w:w="817" w:type="dxa"/>
            <w:shd w:val="clear" w:color="auto" w:fill="F2F2F2" w:themeFill="background1" w:themeFillShade="F2"/>
            <w:vAlign w:val="center"/>
          </w:tcPr>
          <w:p w14:paraId="3DD399E0" w14:textId="77777777" w:rsidR="00B439C3" w:rsidRPr="00E507FC" w:rsidRDefault="00B439C3" w:rsidP="00680A2D">
            <w:pPr>
              <w:rPr>
                <w:rFonts w:ascii="Arial" w:hAnsi="Arial" w:cs="Arial"/>
                <w:b/>
              </w:rPr>
            </w:pPr>
            <w:r w:rsidRPr="00E507FC">
              <w:rPr>
                <w:rFonts w:ascii="Arial" w:hAnsi="Arial" w:cs="Arial"/>
                <w:b/>
              </w:rPr>
              <w:t>8</w:t>
            </w:r>
          </w:p>
        </w:tc>
        <w:tc>
          <w:tcPr>
            <w:tcW w:w="9717" w:type="dxa"/>
            <w:gridSpan w:val="2"/>
            <w:shd w:val="clear" w:color="auto" w:fill="F2F2F2" w:themeFill="background1" w:themeFillShade="F2"/>
            <w:vAlign w:val="center"/>
          </w:tcPr>
          <w:p w14:paraId="79C2F32C" w14:textId="77777777" w:rsidR="00B439C3" w:rsidRPr="00E507FC" w:rsidRDefault="00C638FD" w:rsidP="00680A2D">
            <w:pPr>
              <w:rPr>
                <w:rFonts w:ascii="Arial" w:hAnsi="Arial" w:cs="Arial"/>
                <w:b/>
              </w:rPr>
            </w:pPr>
            <w:r w:rsidRPr="00E507FC">
              <w:rPr>
                <w:rFonts w:ascii="Arial" w:hAnsi="Arial" w:cs="Arial"/>
                <w:b/>
              </w:rPr>
              <w:t>Communication</w:t>
            </w:r>
          </w:p>
        </w:tc>
      </w:tr>
      <w:tr w:rsidR="00B439C3" w:rsidRPr="00C638FD" w14:paraId="36D71E31" w14:textId="77777777" w:rsidTr="767F3D59">
        <w:trPr>
          <w:trHeight w:val="1237"/>
        </w:trPr>
        <w:tc>
          <w:tcPr>
            <w:tcW w:w="817" w:type="dxa"/>
          </w:tcPr>
          <w:p w14:paraId="2F455A15" w14:textId="77777777" w:rsidR="00B439C3" w:rsidRPr="00C638FD" w:rsidRDefault="00B439C3" w:rsidP="00680A2D">
            <w:pPr>
              <w:rPr>
                <w:rFonts w:ascii="Arial" w:hAnsi="Arial" w:cs="Arial"/>
              </w:rPr>
            </w:pPr>
          </w:p>
          <w:p w14:paraId="129DB165" w14:textId="77777777" w:rsidR="00C638FD" w:rsidRPr="00C638FD" w:rsidRDefault="00C638FD" w:rsidP="00680A2D">
            <w:pPr>
              <w:rPr>
                <w:rFonts w:ascii="Arial" w:hAnsi="Arial" w:cs="Arial"/>
              </w:rPr>
            </w:pPr>
          </w:p>
        </w:tc>
        <w:tc>
          <w:tcPr>
            <w:tcW w:w="9717" w:type="dxa"/>
            <w:gridSpan w:val="2"/>
          </w:tcPr>
          <w:p w14:paraId="46AB3A65" w14:textId="77777777" w:rsidR="00C638FD" w:rsidRPr="00C638FD" w:rsidRDefault="00C638FD" w:rsidP="00680A2D">
            <w:pPr>
              <w:rPr>
                <w:rFonts w:ascii="Arial" w:hAnsi="Arial" w:cs="Arial"/>
              </w:rPr>
            </w:pPr>
          </w:p>
          <w:p w14:paraId="69D8A24C" w14:textId="5766B0CB" w:rsidR="00B439C3" w:rsidRPr="00C638FD" w:rsidRDefault="00B409BF" w:rsidP="00842B52">
            <w:pPr>
              <w:rPr>
                <w:rFonts w:ascii="Arial" w:hAnsi="Arial" w:cs="Arial"/>
              </w:rPr>
            </w:pPr>
            <w:r w:rsidRPr="00B409BF">
              <w:rPr>
                <w:rFonts w:ascii="Arial" w:hAnsi="Arial" w:cs="Arial"/>
              </w:rPr>
              <w:t xml:space="preserve">This Policy will be available externally via </w:t>
            </w:r>
            <w:r w:rsidR="00E552C2">
              <w:rPr>
                <w:rFonts w:ascii="Arial" w:hAnsi="Arial" w:cs="Arial"/>
              </w:rPr>
              <w:t>DNCG</w:t>
            </w:r>
            <w:r w:rsidRPr="00B409BF">
              <w:rPr>
                <w:rFonts w:ascii="Arial" w:hAnsi="Arial" w:cs="Arial"/>
              </w:rPr>
              <w:t xml:space="preserve"> website</w:t>
            </w:r>
            <w:r w:rsidR="009D7DE1">
              <w:rPr>
                <w:rFonts w:ascii="Arial" w:hAnsi="Arial" w:cs="Arial"/>
              </w:rPr>
              <w:t>s</w:t>
            </w:r>
            <w:r w:rsidRPr="00B409BF">
              <w:rPr>
                <w:rFonts w:ascii="Arial" w:hAnsi="Arial" w:cs="Arial"/>
              </w:rPr>
              <w:t xml:space="preserve"> and referred to in</w:t>
            </w:r>
            <w:r w:rsidR="00842B52">
              <w:rPr>
                <w:rFonts w:ascii="Arial" w:hAnsi="Arial" w:cs="Arial"/>
              </w:rPr>
              <w:t xml:space="preserve"> </w:t>
            </w:r>
            <w:r w:rsidRPr="00B409BF">
              <w:rPr>
                <w:rFonts w:ascii="Arial" w:hAnsi="Arial" w:cs="Arial"/>
              </w:rPr>
              <w:t xml:space="preserve">key documentation. It will be promoted to </w:t>
            </w:r>
            <w:r w:rsidR="00D13B32">
              <w:rPr>
                <w:rFonts w:ascii="Arial" w:hAnsi="Arial" w:cs="Arial"/>
              </w:rPr>
              <w:t xml:space="preserve">all partners </w:t>
            </w:r>
            <w:r w:rsidRPr="00B409BF">
              <w:rPr>
                <w:rFonts w:ascii="Arial" w:hAnsi="Arial" w:cs="Arial"/>
              </w:rPr>
              <w:t>via the intranet, internal communications,</w:t>
            </w:r>
            <w:r w:rsidR="00842B52">
              <w:rPr>
                <w:rFonts w:ascii="Arial" w:hAnsi="Arial" w:cs="Arial"/>
              </w:rPr>
              <w:t xml:space="preserve"> </w:t>
            </w:r>
            <w:r w:rsidRPr="00B409BF">
              <w:rPr>
                <w:rFonts w:ascii="Arial" w:hAnsi="Arial" w:cs="Arial"/>
              </w:rPr>
              <w:t>induction and ongoing</w:t>
            </w:r>
            <w:r w:rsidR="00D13B32">
              <w:rPr>
                <w:rFonts w:ascii="Arial" w:hAnsi="Arial" w:cs="Arial"/>
              </w:rPr>
              <w:t xml:space="preserve"> teaching and learning and CPD</w:t>
            </w:r>
            <w:r w:rsidRPr="00B409BF">
              <w:rPr>
                <w:rFonts w:ascii="Arial" w:hAnsi="Arial" w:cs="Arial"/>
              </w:rPr>
              <w:t xml:space="preserve"> opportunities.</w:t>
            </w:r>
          </w:p>
        </w:tc>
      </w:tr>
      <w:tr w:rsidR="00B830C6" w:rsidRPr="00B830C6" w14:paraId="534FBB2B" w14:textId="77777777" w:rsidTr="767F3D59">
        <w:trPr>
          <w:trHeight w:val="397"/>
        </w:trPr>
        <w:tc>
          <w:tcPr>
            <w:tcW w:w="817" w:type="dxa"/>
            <w:shd w:val="clear" w:color="auto" w:fill="F2F2F2" w:themeFill="background1" w:themeFillShade="F2"/>
            <w:vAlign w:val="center"/>
          </w:tcPr>
          <w:p w14:paraId="75AE1CCF" w14:textId="77777777" w:rsidR="00B830C6" w:rsidRPr="009D7DE1" w:rsidRDefault="00B830C6" w:rsidP="00680A2D">
            <w:pPr>
              <w:rPr>
                <w:rFonts w:ascii="Arial" w:hAnsi="Arial" w:cs="Arial"/>
                <w:b/>
                <w:sz w:val="24"/>
                <w:szCs w:val="24"/>
              </w:rPr>
            </w:pPr>
            <w:r w:rsidRPr="009D7DE1">
              <w:rPr>
                <w:rFonts w:ascii="Arial" w:hAnsi="Arial" w:cs="Arial"/>
                <w:b/>
                <w:sz w:val="24"/>
                <w:szCs w:val="24"/>
              </w:rPr>
              <w:lastRenderedPageBreak/>
              <w:t>9</w:t>
            </w:r>
          </w:p>
        </w:tc>
        <w:tc>
          <w:tcPr>
            <w:tcW w:w="9717" w:type="dxa"/>
            <w:gridSpan w:val="2"/>
            <w:shd w:val="clear" w:color="auto" w:fill="F2F2F2" w:themeFill="background1" w:themeFillShade="F2"/>
            <w:vAlign w:val="center"/>
          </w:tcPr>
          <w:p w14:paraId="33941754" w14:textId="77777777" w:rsidR="00B830C6" w:rsidRPr="009D7DE1" w:rsidRDefault="00B830C6" w:rsidP="00680A2D">
            <w:pPr>
              <w:rPr>
                <w:rFonts w:ascii="Arial" w:hAnsi="Arial" w:cs="Arial"/>
                <w:b/>
                <w:sz w:val="24"/>
                <w:szCs w:val="24"/>
              </w:rPr>
            </w:pPr>
            <w:r w:rsidRPr="009D7DE1">
              <w:rPr>
                <w:rFonts w:ascii="Arial" w:hAnsi="Arial" w:cs="Arial"/>
                <w:b/>
                <w:sz w:val="24"/>
                <w:szCs w:val="24"/>
              </w:rPr>
              <w:t>Authorisation</w:t>
            </w:r>
          </w:p>
        </w:tc>
      </w:tr>
      <w:tr w:rsidR="00B830C6" w:rsidRPr="00B830C6" w14:paraId="4875394A" w14:textId="77777777" w:rsidTr="767F3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76" w:type="dxa"/>
            <w:gridSpan w:val="2"/>
            <w:tcBorders>
              <w:top w:val="nil"/>
              <w:left w:val="nil"/>
              <w:bottom w:val="nil"/>
              <w:right w:val="nil"/>
            </w:tcBorders>
            <w:vAlign w:val="center"/>
          </w:tcPr>
          <w:p w14:paraId="1D190DF1" w14:textId="77777777" w:rsidR="00B830C6" w:rsidRPr="00B830C6" w:rsidRDefault="00B830C6" w:rsidP="00680A2D">
            <w:pPr>
              <w:rPr>
                <w:rFonts w:ascii="Arial" w:hAnsi="Arial" w:cs="Arial"/>
              </w:rPr>
            </w:pPr>
            <w:r w:rsidRPr="00B830C6">
              <w:rPr>
                <w:rFonts w:ascii="Arial" w:hAnsi="Arial" w:cs="Arial"/>
              </w:rPr>
              <w:t>Policy Holder:</w:t>
            </w:r>
          </w:p>
        </w:tc>
        <w:tc>
          <w:tcPr>
            <w:tcW w:w="8158" w:type="dxa"/>
            <w:tcBorders>
              <w:top w:val="nil"/>
              <w:left w:val="nil"/>
              <w:bottom w:val="nil"/>
              <w:right w:val="nil"/>
            </w:tcBorders>
            <w:vAlign w:val="center"/>
          </w:tcPr>
          <w:p w14:paraId="6538A094" w14:textId="1A0F54AD" w:rsidR="00B830C6" w:rsidRPr="00B830C6" w:rsidRDefault="00E32365" w:rsidP="00680A2D">
            <w:pPr>
              <w:rPr>
                <w:rFonts w:ascii="Arial" w:hAnsi="Arial" w:cs="Arial"/>
              </w:rPr>
            </w:pPr>
            <w:r>
              <w:rPr>
                <w:rFonts w:ascii="Arial" w:hAnsi="Arial" w:cs="Arial"/>
              </w:rPr>
              <w:t>Rachel Maguire</w:t>
            </w:r>
          </w:p>
        </w:tc>
      </w:tr>
      <w:tr w:rsidR="00B830C6" w:rsidRPr="00B830C6" w14:paraId="3A83097B" w14:textId="77777777" w:rsidTr="767F3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76" w:type="dxa"/>
            <w:gridSpan w:val="2"/>
            <w:tcBorders>
              <w:top w:val="nil"/>
              <w:left w:val="nil"/>
              <w:bottom w:val="nil"/>
              <w:right w:val="nil"/>
            </w:tcBorders>
            <w:vAlign w:val="center"/>
          </w:tcPr>
          <w:p w14:paraId="54239875" w14:textId="59CD295B" w:rsidR="00B830C6" w:rsidRPr="00B830C6" w:rsidRDefault="0037565A" w:rsidP="00680A2D">
            <w:pPr>
              <w:rPr>
                <w:rFonts w:ascii="Arial" w:hAnsi="Arial" w:cs="Arial"/>
              </w:rPr>
            </w:pPr>
            <w:r>
              <w:rPr>
                <w:rFonts w:ascii="Arial" w:hAnsi="Arial" w:cs="Arial"/>
              </w:rPr>
              <w:t xml:space="preserve">Approval </w:t>
            </w:r>
            <w:r w:rsidR="00B830C6">
              <w:rPr>
                <w:rFonts w:ascii="Arial" w:hAnsi="Arial" w:cs="Arial"/>
              </w:rPr>
              <w:t>Committee:</w:t>
            </w:r>
          </w:p>
        </w:tc>
        <w:tc>
          <w:tcPr>
            <w:tcW w:w="8158" w:type="dxa"/>
            <w:tcBorders>
              <w:top w:val="nil"/>
              <w:left w:val="nil"/>
              <w:bottom w:val="nil"/>
              <w:right w:val="nil"/>
            </w:tcBorders>
            <w:vAlign w:val="center"/>
          </w:tcPr>
          <w:p w14:paraId="749CB2C4" w14:textId="2059825F" w:rsidR="00B830C6" w:rsidRPr="00B830C6" w:rsidRDefault="0037565A" w:rsidP="00680A2D">
            <w:pPr>
              <w:rPr>
                <w:rFonts w:ascii="Arial" w:hAnsi="Arial" w:cs="Arial"/>
              </w:rPr>
            </w:pPr>
            <w:r>
              <w:rPr>
                <w:rFonts w:ascii="Arial" w:hAnsi="Arial" w:cs="Arial"/>
              </w:rPr>
              <w:t>Corporation Board</w:t>
            </w:r>
          </w:p>
        </w:tc>
      </w:tr>
      <w:tr w:rsidR="00B830C6" w:rsidRPr="00B830C6" w14:paraId="7E19FAD5" w14:textId="77777777" w:rsidTr="767F3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76" w:type="dxa"/>
            <w:gridSpan w:val="2"/>
            <w:tcBorders>
              <w:top w:val="nil"/>
              <w:left w:val="nil"/>
              <w:bottom w:val="nil"/>
              <w:right w:val="nil"/>
            </w:tcBorders>
            <w:vAlign w:val="center"/>
          </w:tcPr>
          <w:p w14:paraId="500F8C53" w14:textId="74BD4702" w:rsidR="00B830C6" w:rsidRPr="00B830C6" w:rsidRDefault="00B830C6" w:rsidP="00680A2D">
            <w:pPr>
              <w:rPr>
                <w:rFonts w:ascii="Arial" w:hAnsi="Arial" w:cs="Arial"/>
              </w:rPr>
            </w:pPr>
            <w:r>
              <w:rPr>
                <w:rFonts w:ascii="Arial" w:hAnsi="Arial" w:cs="Arial"/>
              </w:rPr>
              <w:t>A</w:t>
            </w:r>
            <w:r w:rsidR="00035818">
              <w:rPr>
                <w:rFonts w:ascii="Arial" w:hAnsi="Arial" w:cs="Arial"/>
              </w:rPr>
              <w:t>pproval Date</w:t>
            </w:r>
            <w:r>
              <w:rPr>
                <w:rFonts w:ascii="Arial" w:hAnsi="Arial" w:cs="Arial"/>
              </w:rPr>
              <w:t>:</w:t>
            </w:r>
          </w:p>
        </w:tc>
        <w:tc>
          <w:tcPr>
            <w:tcW w:w="8158" w:type="dxa"/>
            <w:tcBorders>
              <w:top w:val="nil"/>
              <w:left w:val="nil"/>
              <w:bottom w:val="nil"/>
              <w:right w:val="nil"/>
            </w:tcBorders>
            <w:vAlign w:val="center"/>
          </w:tcPr>
          <w:p w14:paraId="7F87216B" w14:textId="615C49E0" w:rsidR="00B830C6" w:rsidRPr="00B830C6" w:rsidRDefault="00B830C6" w:rsidP="00680A2D">
            <w:pPr>
              <w:rPr>
                <w:rFonts w:ascii="Arial" w:hAnsi="Arial" w:cs="Arial"/>
              </w:rPr>
            </w:pPr>
          </w:p>
        </w:tc>
      </w:tr>
      <w:tr w:rsidR="00B830C6" w:rsidRPr="00B830C6" w14:paraId="06A97D52" w14:textId="77777777" w:rsidTr="767F3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76" w:type="dxa"/>
            <w:gridSpan w:val="2"/>
            <w:tcBorders>
              <w:top w:val="nil"/>
              <w:left w:val="nil"/>
              <w:bottom w:val="nil"/>
              <w:right w:val="nil"/>
            </w:tcBorders>
            <w:vAlign w:val="center"/>
          </w:tcPr>
          <w:p w14:paraId="45B8AC0C" w14:textId="7533C921" w:rsidR="00B830C6" w:rsidRPr="00B830C6" w:rsidRDefault="00035818" w:rsidP="00680A2D">
            <w:pPr>
              <w:rPr>
                <w:rFonts w:ascii="Arial" w:hAnsi="Arial" w:cs="Arial"/>
              </w:rPr>
            </w:pPr>
            <w:r>
              <w:rPr>
                <w:rFonts w:ascii="Arial" w:hAnsi="Arial" w:cs="Arial"/>
              </w:rPr>
              <w:t>Next Review Date</w:t>
            </w:r>
            <w:r w:rsidR="00B830C6">
              <w:rPr>
                <w:rFonts w:ascii="Arial" w:hAnsi="Arial" w:cs="Arial"/>
              </w:rPr>
              <w:t>:</w:t>
            </w:r>
          </w:p>
        </w:tc>
        <w:tc>
          <w:tcPr>
            <w:tcW w:w="8158" w:type="dxa"/>
            <w:tcBorders>
              <w:top w:val="nil"/>
              <w:left w:val="nil"/>
              <w:bottom w:val="nil"/>
              <w:right w:val="nil"/>
            </w:tcBorders>
            <w:vAlign w:val="center"/>
          </w:tcPr>
          <w:p w14:paraId="58AD2D23" w14:textId="2C8B069E" w:rsidR="00B830C6" w:rsidRPr="00B830C6" w:rsidRDefault="00B830C6" w:rsidP="00680A2D">
            <w:pPr>
              <w:rPr>
                <w:rFonts w:ascii="Arial" w:hAnsi="Arial" w:cs="Arial"/>
              </w:rPr>
            </w:pPr>
          </w:p>
        </w:tc>
      </w:tr>
    </w:tbl>
    <w:p w14:paraId="43C60D83" w14:textId="3762C6A3" w:rsidR="767F3D59" w:rsidRDefault="767F3D59"/>
    <w:p w14:paraId="636B3F04" w14:textId="57832534" w:rsidR="005430E6" w:rsidRDefault="005430E6">
      <w:r w:rsidRPr="00032765">
        <w:rPr>
          <w:rFonts w:ascii="Arial" w:hAnsi="Arial" w:cs="Arial"/>
          <w:b/>
          <w:bCs/>
          <w:color w:val="000000" w:themeColor="text1"/>
        </w:rPr>
        <w:t>This Policy will be reviewed annually</w:t>
      </w:r>
      <w:r>
        <w:rPr>
          <w:rFonts w:ascii="Arial" w:hAnsi="Arial" w:cs="Arial"/>
          <w:b/>
          <w:bCs/>
          <w:color w:val="000000" w:themeColor="text1"/>
        </w:rPr>
        <w:t>.</w:t>
      </w:r>
    </w:p>
    <w:sectPr w:rsidR="005430E6" w:rsidSect="00C638FD">
      <w:footerReference w:type="default" r:id="rId17"/>
      <w:footerReference w:type="first" r:id="rId18"/>
      <w:pgSz w:w="11906" w:h="16838"/>
      <w:pgMar w:top="1247" w:right="794" w:bottom="136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92B5" w14:textId="77777777" w:rsidR="00422848" w:rsidRDefault="00422848">
      <w:pPr>
        <w:spacing w:after="0" w:line="240" w:lineRule="auto"/>
      </w:pPr>
      <w:r>
        <w:separator/>
      </w:r>
    </w:p>
  </w:endnote>
  <w:endnote w:type="continuationSeparator" w:id="0">
    <w:p w14:paraId="4E69DD6A" w14:textId="77777777" w:rsidR="00422848" w:rsidRDefault="0042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33323"/>
      <w:docPartObj>
        <w:docPartGallery w:val="Page Numbers (Bottom of Page)"/>
        <w:docPartUnique/>
      </w:docPartObj>
    </w:sdtPr>
    <w:sdtContent>
      <w:sdt>
        <w:sdtPr>
          <w:id w:val="-1669238322"/>
          <w:docPartObj>
            <w:docPartGallery w:val="Page Numbers (Top of Page)"/>
            <w:docPartUnique/>
          </w:docPartObj>
        </w:sdtPr>
        <w:sdtContent>
          <w:p w14:paraId="660B7DAB" w14:textId="77777777" w:rsidR="008B6A4D" w:rsidRDefault="008B6A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3F5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3F5E">
              <w:rPr>
                <w:b/>
                <w:bCs/>
                <w:noProof/>
              </w:rPr>
              <w:t>11</w:t>
            </w:r>
            <w:r>
              <w:rPr>
                <w:b/>
                <w:bCs/>
                <w:sz w:val="24"/>
                <w:szCs w:val="24"/>
              </w:rPr>
              <w:fldChar w:fldCharType="end"/>
            </w:r>
          </w:p>
        </w:sdtContent>
      </w:sdt>
    </w:sdtContent>
  </w:sdt>
  <w:p w14:paraId="3F686E32" w14:textId="2321A9E9" w:rsidR="002621ED" w:rsidRPr="002621ED" w:rsidRDefault="002621ED">
    <w:pPr>
      <w:pStyle w:val="Footer"/>
      <w:rPr>
        <w:sz w:val="16"/>
        <w:szCs w:val="16"/>
      </w:rPr>
    </w:pPr>
    <w:r w:rsidRPr="002621ED">
      <w:rPr>
        <w:sz w:val="16"/>
        <w:szCs w:val="16"/>
      </w:rPr>
      <w:t xml:space="preserve">V1 </w:t>
    </w:r>
    <w:r w:rsidR="002E1EFD">
      <w:rPr>
        <w:sz w:val="16"/>
        <w:szCs w:val="16"/>
      </w:rPr>
      <w:t xml:space="preserve">April </w:t>
    </w:r>
    <w:r w:rsidRPr="002621ED">
      <w:rPr>
        <w:sz w:val="16"/>
        <w:szCs w:val="16"/>
      </w:rPr>
      <w:t>202</w:t>
    </w:r>
    <w:r w:rsidR="002E1EFD">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C202" w14:textId="77777777" w:rsidR="008B6A4D" w:rsidRDefault="008B6A4D">
    <w:pPr>
      <w:pStyle w:val="Footer"/>
      <w:jc w:val="center"/>
    </w:pPr>
  </w:p>
  <w:p w14:paraId="40BE849E" w14:textId="77777777" w:rsidR="008B6A4D" w:rsidRDefault="008B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1167" w14:textId="77777777" w:rsidR="00422848" w:rsidRDefault="00422848">
      <w:pPr>
        <w:spacing w:after="0" w:line="240" w:lineRule="auto"/>
      </w:pPr>
      <w:r>
        <w:separator/>
      </w:r>
    </w:p>
  </w:footnote>
  <w:footnote w:type="continuationSeparator" w:id="0">
    <w:p w14:paraId="351741B0" w14:textId="77777777" w:rsidR="00422848" w:rsidRDefault="0042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9D"/>
    <w:multiLevelType w:val="hybridMultilevel"/>
    <w:tmpl w:val="B888D0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2F7B"/>
    <w:multiLevelType w:val="hybridMultilevel"/>
    <w:tmpl w:val="E82C6E78"/>
    <w:lvl w:ilvl="0" w:tplc="B00440F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34D6"/>
    <w:multiLevelType w:val="multilevel"/>
    <w:tmpl w:val="5FA0F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F72B2"/>
    <w:multiLevelType w:val="hybridMultilevel"/>
    <w:tmpl w:val="AD0E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A034E"/>
    <w:multiLevelType w:val="hybridMultilevel"/>
    <w:tmpl w:val="6610D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440A7"/>
    <w:multiLevelType w:val="hybridMultilevel"/>
    <w:tmpl w:val="0D9688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84584"/>
    <w:multiLevelType w:val="multilevel"/>
    <w:tmpl w:val="3386E5CE"/>
    <w:lvl w:ilvl="0">
      <w:start w:val="1"/>
      <w:numFmt w:val="decimal"/>
      <w:pStyle w:val="Policylist1"/>
      <w:lvlText w:val="%1.0"/>
      <w:lvlJc w:val="left"/>
      <w:pPr>
        <w:ind w:left="680" w:hanging="680"/>
      </w:pPr>
      <w:rPr>
        <w:rFonts w:ascii="Calibri" w:hAnsi="Calibri" w:hint="default"/>
        <w:b/>
        <w:i w:val="0"/>
        <w:sz w:val="22"/>
      </w:rPr>
    </w:lvl>
    <w:lvl w:ilvl="1">
      <w:start w:val="1"/>
      <w:numFmt w:val="decimal"/>
      <w:lvlText w:val="%1.%2"/>
      <w:lvlJc w:val="left"/>
      <w:pPr>
        <w:ind w:left="680" w:hanging="680"/>
      </w:pPr>
      <w:rPr>
        <w:rFonts w:ascii="Calibri" w:hAnsi="Calibri" w:hint="default"/>
        <w:b w:val="0"/>
        <w:i w:val="0"/>
        <w:sz w:val="22"/>
        <w:szCs w:val="22"/>
        <w:u w:val="none"/>
      </w:rPr>
    </w:lvl>
    <w:lvl w:ilvl="2">
      <w:start w:val="1"/>
      <w:numFmt w:val="decimal"/>
      <w:lvlText w:val="%1.%2.%3"/>
      <w:lvlJc w:val="left"/>
      <w:pPr>
        <w:ind w:left="680" w:hanging="680"/>
      </w:pPr>
      <w:rPr>
        <w:rFonts w:ascii="Calibri" w:hAnsi="Calibri" w:hint="default"/>
        <w:b w:val="0"/>
        <w:i w:val="0"/>
        <w:sz w:val="20"/>
        <w:u w:val="none"/>
      </w:rPr>
    </w:lvl>
    <w:lvl w:ilvl="3">
      <w:start w:val="1"/>
      <w:numFmt w:val="decimal"/>
      <w:lvlText w:val="%1.%2.%3.%4"/>
      <w:lvlJc w:val="left"/>
      <w:pPr>
        <w:ind w:left="680" w:hanging="680"/>
      </w:pPr>
      <w:rPr>
        <w:rFonts w:ascii="Calibri" w:hAnsi="Calibri" w:hint="default"/>
        <w:b w:val="0"/>
        <w:i w:val="0"/>
        <w:sz w:val="20"/>
        <w:u w:val="none"/>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D74F7E"/>
    <w:multiLevelType w:val="hybridMultilevel"/>
    <w:tmpl w:val="A6A2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44113"/>
    <w:multiLevelType w:val="hybridMultilevel"/>
    <w:tmpl w:val="038695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41C43"/>
    <w:multiLevelType w:val="hybridMultilevel"/>
    <w:tmpl w:val="5FF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B65B6"/>
    <w:multiLevelType w:val="hybridMultilevel"/>
    <w:tmpl w:val="4A9C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45E0F"/>
    <w:multiLevelType w:val="hybridMultilevel"/>
    <w:tmpl w:val="7A628E3E"/>
    <w:lvl w:ilvl="0" w:tplc="04090001">
      <w:start w:val="1"/>
      <w:numFmt w:val="bullet"/>
      <w:lvlText w:val=""/>
      <w:lvlJc w:val="left"/>
      <w:pPr>
        <w:ind w:left="720" w:hanging="360"/>
      </w:pPr>
      <w:rPr>
        <w:rFonts w:ascii="Symbol" w:hAnsi="Symbol" w:hint="default"/>
      </w:rPr>
    </w:lvl>
    <w:lvl w:ilvl="1" w:tplc="77EE6316">
      <w:start w:val="2"/>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B3518"/>
    <w:multiLevelType w:val="hybridMultilevel"/>
    <w:tmpl w:val="52D4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A66A7"/>
    <w:multiLevelType w:val="hybridMultilevel"/>
    <w:tmpl w:val="404E82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326402"/>
    <w:multiLevelType w:val="hybridMultilevel"/>
    <w:tmpl w:val="BFB29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E498A"/>
    <w:multiLevelType w:val="hybridMultilevel"/>
    <w:tmpl w:val="55D4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50FA1"/>
    <w:multiLevelType w:val="hybridMultilevel"/>
    <w:tmpl w:val="1C345EA2"/>
    <w:lvl w:ilvl="0" w:tplc="08090001">
      <w:start w:val="1"/>
      <w:numFmt w:val="bullet"/>
      <w:lvlText w:val=""/>
      <w:lvlJc w:val="left"/>
      <w:pPr>
        <w:ind w:left="-62" w:hanging="360"/>
      </w:pPr>
      <w:rPr>
        <w:rFonts w:ascii="Symbol" w:hAnsi="Symbol" w:hint="default"/>
      </w:rPr>
    </w:lvl>
    <w:lvl w:ilvl="1" w:tplc="08090003" w:tentative="1">
      <w:start w:val="1"/>
      <w:numFmt w:val="bullet"/>
      <w:lvlText w:val="o"/>
      <w:lvlJc w:val="left"/>
      <w:pPr>
        <w:ind w:left="658" w:hanging="360"/>
      </w:pPr>
      <w:rPr>
        <w:rFonts w:ascii="Courier New" w:hAnsi="Courier New" w:cs="Courier New" w:hint="default"/>
      </w:rPr>
    </w:lvl>
    <w:lvl w:ilvl="2" w:tplc="08090005" w:tentative="1">
      <w:start w:val="1"/>
      <w:numFmt w:val="bullet"/>
      <w:lvlText w:val=""/>
      <w:lvlJc w:val="left"/>
      <w:pPr>
        <w:ind w:left="1378" w:hanging="360"/>
      </w:pPr>
      <w:rPr>
        <w:rFonts w:ascii="Wingdings" w:hAnsi="Wingdings" w:hint="default"/>
      </w:rPr>
    </w:lvl>
    <w:lvl w:ilvl="3" w:tplc="08090001" w:tentative="1">
      <w:start w:val="1"/>
      <w:numFmt w:val="bullet"/>
      <w:lvlText w:val=""/>
      <w:lvlJc w:val="left"/>
      <w:pPr>
        <w:ind w:left="2098" w:hanging="360"/>
      </w:pPr>
      <w:rPr>
        <w:rFonts w:ascii="Symbol" w:hAnsi="Symbol" w:hint="default"/>
      </w:rPr>
    </w:lvl>
    <w:lvl w:ilvl="4" w:tplc="08090003" w:tentative="1">
      <w:start w:val="1"/>
      <w:numFmt w:val="bullet"/>
      <w:lvlText w:val="o"/>
      <w:lvlJc w:val="left"/>
      <w:pPr>
        <w:ind w:left="2818" w:hanging="360"/>
      </w:pPr>
      <w:rPr>
        <w:rFonts w:ascii="Courier New" w:hAnsi="Courier New" w:cs="Courier New" w:hint="default"/>
      </w:rPr>
    </w:lvl>
    <w:lvl w:ilvl="5" w:tplc="08090005" w:tentative="1">
      <w:start w:val="1"/>
      <w:numFmt w:val="bullet"/>
      <w:lvlText w:val=""/>
      <w:lvlJc w:val="left"/>
      <w:pPr>
        <w:ind w:left="3538" w:hanging="360"/>
      </w:pPr>
      <w:rPr>
        <w:rFonts w:ascii="Wingdings" w:hAnsi="Wingdings" w:hint="default"/>
      </w:rPr>
    </w:lvl>
    <w:lvl w:ilvl="6" w:tplc="08090001" w:tentative="1">
      <w:start w:val="1"/>
      <w:numFmt w:val="bullet"/>
      <w:lvlText w:val=""/>
      <w:lvlJc w:val="left"/>
      <w:pPr>
        <w:ind w:left="4258" w:hanging="360"/>
      </w:pPr>
      <w:rPr>
        <w:rFonts w:ascii="Symbol" w:hAnsi="Symbol" w:hint="default"/>
      </w:rPr>
    </w:lvl>
    <w:lvl w:ilvl="7" w:tplc="08090003" w:tentative="1">
      <w:start w:val="1"/>
      <w:numFmt w:val="bullet"/>
      <w:lvlText w:val="o"/>
      <w:lvlJc w:val="left"/>
      <w:pPr>
        <w:ind w:left="4978" w:hanging="360"/>
      </w:pPr>
      <w:rPr>
        <w:rFonts w:ascii="Courier New" w:hAnsi="Courier New" w:cs="Courier New" w:hint="default"/>
      </w:rPr>
    </w:lvl>
    <w:lvl w:ilvl="8" w:tplc="08090005" w:tentative="1">
      <w:start w:val="1"/>
      <w:numFmt w:val="bullet"/>
      <w:lvlText w:val=""/>
      <w:lvlJc w:val="left"/>
      <w:pPr>
        <w:ind w:left="5698" w:hanging="360"/>
      </w:pPr>
      <w:rPr>
        <w:rFonts w:ascii="Wingdings" w:hAnsi="Wingdings" w:hint="default"/>
      </w:rPr>
    </w:lvl>
  </w:abstractNum>
  <w:abstractNum w:abstractNumId="17" w15:restartNumberingAfterBreak="0">
    <w:nsid w:val="34CA5A61"/>
    <w:multiLevelType w:val="hybridMultilevel"/>
    <w:tmpl w:val="83BADEE4"/>
    <w:lvl w:ilvl="0" w:tplc="08090001">
      <w:start w:val="1"/>
      <w:numFmt w:val="bullet"/>
      <w:pStyle w:val="ListBullet"/>
      <w:lvlText w:val=""/>
      <w:lvlJc w:val="left"/>
      <w:pPr>
        <w:tabs>
          <w:tab w:val="num" w:pos="425"/>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B6435"/>
    <w:multiLevelType w:val="hybridMultilevel"/>
    <w:tmpl w:val="CFF2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E3746"/>
    <w:multiLevelType w:val="hybridMultilevel"/>
    <w:tmpl w:val="10CE32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0457A"/>
    <w:multiLevelType w:val="multilevel"/>
    <w:tmpl w:val="FA6C88CA"/>
    <w:lvl w:ilvl="0">
      <w:start w:val="1"/>
      <w:numFmt w:val="decimal"/>
      <w:lvlText w:val="%1.0"/>
      <w:lvlJc w:val="left"/>
      <w:pPr>
        <w:ind w:left="680" w:hanging="680"/>
      </w:pPr>
      <w:rPr>
        <w:rFonts w:ascii="Calibri" w:hAnsi="Calibri" w:hint="default"/>
        <w:b/>
        <w:i w:val="0"/>
        <w:sz w:val="22"/>
      </w:rPr>
    </w:lvl>
    <w:lvl w:ilvl="1">
      <w:start w:val="1"/>
      <w:numFmt w:val="decimal"/>
      <w:lvlText w:val="%1.%2"/>
      <w:lvlJc w:val="left"/>
      <w:pPr>
        <w:ind w:left="680" w:hanging="680"/>
      </w:pPr>
      <w:rPr>
        <w:rFonts w:ascii="Calibri" w:hAnsi="Calibri" w:hint="default"/>
        <w:b w:val="0"/>
        <w:i w:val="0"/>
        <w:sz w:val="22"/>
        <w:szCs w:val="22"/>
        <w:u w:val="none"/>
      </w:rPr>
    </w:lvl>
    <w:lvl w:ilvl="2">
      <w:start w:val="1"/>
      <w:numFmt w:val="decimal"/>
      <w:lvlText w:val="%2.1.%3"/>
      <w:lvlJc w:val="left"/>
      <w:pPr>
        <w:ind w:left="680" w:hanging="680"/>
      </w:pPr>
      <w:rPr>
        <w:rFonts w:ascii="Calibri" w:hAnsi="Calibri" w:hint="default"/>
        <w:b w:val="0"/>
        <w:i w:val="0"/>
        <w:sz w:val="22"/>
        <w:szCs w:val="22"/>
        <w:u w:val="none"/>
      </w:rPr>
    </w:lvl>
    <w:lvl w:ilvl="3">
      <w:start w:val="1"/>
      <w:numFmt w:val="bullet"/>
      <w:pStyle w:val="Policynormal3"/>
      <w:lvlText w:val=""/>
      <w:lvlJc w:val="left"/>
      <w:pPr>
        <w:ind w:left="680" w:hanging="680"/>
      </w:pPr>
      <w:rPr>
        <w:rFonts w:ascii="Symbol" w:hAnsi="Symbol" w:hint="default"/>
        <w:b w:val="0"/>
        <w:i w:val="0"/>
        <w:sz w:val="22"/>
        <w:szCs w:val="22"/>
        <w:u w:val="none"/>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2E17E9E"/>
    <w:multiLevelType w:val="hybridMultilevel"/>
    <w:tmpl w:val="6BE8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62D3A"/>
    <w:multiLevelType w:val="hybridMultilevel"/>
    <w:tmpl w:val="AE928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F092C"/>
    <w:multiLevelType w:val="hybridMultilevel"/>
    <w:tmpl w:val="2D1AA8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8D1BF9"/>
    <w:multiLevelType w:val="hybridMultilevel"/>
    <w:tmpl w:val="4290DF48"/>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5" w15:restartNumberingAfterBreak="0">
    <w:nsid w:val="4D1E35FE"/>
    <w:multiLevelType w:val="hybridMultilevel"/>
    <w:tmpl w:val="347E51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4A34E6"/>
    <w:multiLevelType w:val="hybridMultilevel"/>
    <w:tmpl w:val="4E7C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03BD4"/>
    <w:multiLevelType w:val="hybridMultilevel"/>
    <w:tmpl w:val="D354D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C5F6F"/>
    <w:multiLevelType w:val="hybridMultilevel"/>
    <w:tmpl w:val="60981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EF07E6"/>
    <w:multiLevelType w:val="hybridMultilevel"/>
    <w:tmpl w:val="65B65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B4ECF"/>
    <w:multiLevelType w:val="hybridMultilevel"/>
    <w:tmpl w:val="A6A6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7B3ED2"/>
    <w:multiLevelType w:val="hybridMultilevel"/>
    <w:tmpl w:val="8FFC5BAA"/>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32" w15:restartNumberingAfterBreak="0">
    <w:nsid w:val="6A811923"/>
    <w:multiLevelType w:val="hybridMultilevel"/>
    <w:tmpl w:val="16F06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F49A3"/>
    <w:multiLevelType w:val="hybridMultilevel"/>
    <w:tmpl w:val="6A467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206D1E"/>
    <w:multiLevelType w:val="hybridMultilevel"/>
    <w:tmpl w:val="BA6E8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0333F"/>
    <w:multiLevelType w:val="multilevel"/>
    <w:tmpl w:val="AC3E3BDE"/>
    <w:lvl w:ilvl="0">
      <w:start w:val="1"/>
      <w:numFmt w:val="decimal"/>
      <w:lvlText w:val="%1.0"/>
      <w:lvlJc w:val="left"/>
      <w:pPr>
        <w:ind w:left="680" w:hanging="680"/>
      </w:pPr>
      <w:rPr>
        <w:rFonts w:ascii="Calibri" w:hAnsi="Calibri" w:hint="default"/>
        <w:b/>
        <w:i w:val="0"/>
        <w:sz w:val="22"/>
      </w:rPr>
    </w:lvl>
    <w:lvl w:ilvl="1">
      <w:start w:val="1"/>
      <w:numFmt w:val="decimal"/>
      <w:lvlText w:val="%1.%2"/>
      <w:lvlJc w:val="left"/>
      <w:pPr>
        <w:ind w:left="680" w:hanging="680"/>
      </w:pPr>
      <w:rPr>
        <w:rFonts w:ascii="Calibri" w:hAnsi="Calibri" w:hint="default"/>
        <w:b w:val="0"/>
        <w:i w:val="0"/>
        <w:sz w:val="22"/>
        <w:szCs w:val="22"/>
        <w:u w:val="none"/>
      </w:rPr>
    </w:lvl>
    <w:lvl w:ilvl="2">
      <w:start w:val="1"/>
      <w:numFmt w:val="bullet"/>
      <w:pStyle w:val="Policynormal2"/>
      <w:lvlText w:val=""/>
      <w:lvlJc w:val="left"/>
      <w:pPr>
        <w:ind w:left="680" w:hanging="680"/>
      </w:pPr>
      <w:rPr>
        <w:rFonts w:ascii="Symbol" w:hAnsi="Symbol" w:hint="default"/>
        <w:b w:val="0"/>
        <w:i w:val="0"/>
        <w:sz w:val="22"/>
        <w:szCs w:val="22"/>
        <w:u w:val="none"/>
      </w:rPr>
    </w:lvl>
    <w:lvl w:ilvl="3">
      <w:start w:val="1"/>
      <w:numFmt w:val="decimal"/>
      <w:lvlText w:val="%1.%2.%3.%4"/>
      <w:lvlJc w:val="left"/>
      <w:pPr>
        <w:ind w:left="680" w:hanging="680"/>
      </w:pPr>
      <w:rPr>
        <w:rFonts w:ascii="Calibri" w:hAnsi="Calibri" w:hint="default"/>
        <w:b w:val="0"/>
        <w:i w:val="0"/>
        <w:sz w:val="22"/>
        <w:szCs w:val="22"/>
        <w:u w:val="none"/>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B1F16AF"/>
    <w:multiLevelType w:val="hybridMultilevel"/>
    <w:tmpl w:val="E246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A0418"/>
    <w:multiLevelType w:val="hybridMultilevel"/>
    <w:tmpl w:val="6C0EDF54"/>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38" w15:restartNumberingAfterBreak="0">
    <w:nsid w:val="7D7B2BE5"/>
    <w:multiLevelType w:val="hybridMultilevel"/>
    <w:tmpl w:val="5B6A84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5423565">
    <w:abstractNumId w:val="6"/>
  </w:num>
  <w:num w:numId="2" w16cid:durableId="165437505">
    <w:abstractNumId w:val="20"/>
  </w:num>
  <w:num w:numId="3" w16cid:durableId="1766269906">
    <w:abstractNumId w:val="35"/>
  </w:num>
  <w:num w:numId="4" w16cid:durableId="1923639356">
    <w:abstractNumId w:val="4"/>
  </w:num>
  <w:num w:numId="5" w16cid:durableId="502937906">
    <w:abstractNumId w:val="28"/>
  </w:num>
  <w:num w:numId="6" w16cid:durableId="1199196504">
    <w:abstractNumId w:val="36"/>
  </w:num>
  <w:num w:numId="7" w16cid:durableId="1327636933">
    <w:abstractNumId w:val="18"/>
  </w:num>
  <w:num w:numId="8" w16cid:durableId="175461211">
    <w:abstractNumId w:val="10"/>
  </w:num>
  <w:num w:numId="9" w16cid:durableId="1613131765">
    <w:abstractNumId w:val="8"/>
  </w:num>
  <w:num w:numId="10" w16cid:durableId="416832430">
    <w:abstractNumId w:val="19"/>
  </w:num>
  <w:num w:numId="11" w16cid:durableId="864488125">
    <w:abstractNumId w:val="32"/>
  </w:num>
  <w:num w:numId="12" w16cid:durableId="586963518">
    <w:abstractNumId w:val="22"/>
  </w:num>
  <w:num w:numId="13" w16cid:durableId="707534674">
    <w:abstractNumId w:val="29"/>
  </w:num>
  <w:num w:numId="14" w16cid:durableId="1232276146">
    <w:abstractNumId w:val="0"/>
  </w:num>
  <w:num w:numId="15" w16cid:durableId="22823772">
    <w:abstractNumId w:val="14"/>
  </w:num>
  <w:num w:numId="16" w16cid:durableId="1597136174">
    <w:abstractNumId w:val="27"/>
  </w:num>
  <w:num w:numId="17" w16cid:durableId="492064777">
    <w:abstractNumId w:val="34"/>
  </w:num>
  <w:num w:numId="18" w16cid:durableId="1090850347">
    <w:abstractNumId w:val="15"/>
  </w:num>
  <w:num w:numId="19" w16cid:durableId="983462535">
    <w:abstractNumId w:val="9"/>
  </w:num>
  <w:num w:numId="20" w16cid:durableId="581451771">
    <w:abstractNumId w:val="11"/>
  </w:num>
  <w:num w:numId="21" w16cid:durableId="656615325">
    <w:abstractNumId w:val="33"/>
  </w:num>
  <w:num w:numId="22" w16cid:durableId="623655558">
    <w:abstractNumId w:val="3"/>
  </w:num>
  <w:num w:numId="23" w16cid:durableId="1871989448">
    <w:abstractNumId w:val="7"/>
  </w:num>
  <w:num w:numId="24" w16cid:durableId="1401370604">
    <w:abstractNumId w:val="2"/>
  </w:num>
  <w:num w:numId="25" w16cid:durableId="1021081507">
    <w:abstractNumId w:val="17"/>
  </w:num>
  <w:num w:numId="26" w16cid:durableId="447551271">
    <w:abstractNumId w:val="12"/>
  </w:num>
  <w:num w:numId="27" w16cid:durableId="2107459478">
    <w:abstractNumId w:val="30"/>
  </w:num>
  <w:num w:numId="28" w16cid:durableId="1207833428">
    <w:abstractNumId w:val="37"/>
  </w:num>
  <w:num w:numId="29" w16cid:durableId="1964537385">
    <w:abstractNumId w:val="31"/>
  </w:num>
  <w:num w:numId="30" w16cid:durableId="693191353">
    <w:abstractNumId w:val="21"/>
  </w:num>
  <w:num w:numId="31" w16cid:durableId="1061178576">
    <w:abstractNumId w:val="1"/>
  </w:num>
  <w:num w:numId="32" w16cid:durableId="1867864309">
    <w:abstractNumId w:val="16"/>
  </w:num>
  <w:num w:numId="33" w16cid:durableId="320039285">
    <w:abstractNumId w:val="26"/>
  </w:num>
  <w:num w:numId="34" w16cid:durableId="858854582">
    <w:abstractNumId w:val="24"/>
  </w:num>
  <w:num w:numId="35" w16cid:durableId="796534644">
    <w:abstractNumId w:val="23"/>
  </w:num>
  <w:num w:numId="36" w16cid:durableId="53360605">
    <w:abstractNumId w:val="25"/>
  </w:num>
  <w:num w:numId="37" w16cid:durableId="2107380029">
    <w:abstractNumId w:val="5"/>
  </w:num>
  <w:num w:numId="38" w16cid:durableId="1131092452">
    <w:abstractNumId w:val="38"/>
  </w:num>
  <w:num w:numId="39" w16cid:durableId="104767807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A2"/>
    <w:rsid w:val="0000001D"/>
    <w:rsid w:val="00003B62"/>
    <w:rsid w:val="00003C0E"/>
    <w:rsid w:val="00005512"/>
    <w:rsid w:val="00012D78"/>
    <w:rsid w:val="000220D4"/>
    <w:rsid w:val="000251D8"/>
    <w:rsid w:val="00027828"/>
    <w:rsid w:val="000316E5"/>
    <w:rsid w:val="00035818"/>
    <w:rsid w:val="00037483"/>
    <w:rsid w:val="000437A1"/>
    <w:rsid w:val="00056CA3"/>
    <w:rsid w:val="00057CBA"/>
    <w:rsid w:val="0007475D"/>
    <w:rsid w:val="000973DB"/>
    <w:rsid w:val="000A5111"/>
    <w:rsid w:val="000A66EC"/>
    <w:rsid w:val="000B49E7"/>
    <w:rsid w:val="000C07E4"/>
    <w:rsid w:val="000D0B60"/>
    <w:rsid w:val="000F31C6"/>
    <w:rsid w:val="00106604"/>
    <w:rsid w:val="00107A6F"/>
    <w:rsid w:val="00111915"/>
    <w:rsid w:val="00122283"/>
    <w:rsid w:val="00126E7D"/>
    <w:rsid w:val="00133A7C"/>
    <w:rsid w:val="0013483C"/>
    <w:rsid w:val="001354F5"/>
    <w:rsid w:val="00143ECD"/>
    <w:rsid w:val="00150F3D"/>
    <w:rsid w:val="001533D2"/>
    <w:rsid w:val="00166E4F"/>
    <w:rsid w:val="001A21A3"/>
    <w:rsid w:val="001B02B8"/>
    <w:rsid w:val="001C2241"/>
    <w:rsid w:val="001C4CEB"/>
    <w:rsid w:val="001C6B07"/>
    <w:rsid w:val="001D349F"/>
    <w:rsid w:val="001E5955"/>
    <w:rsid w:val="001F1C64"/>
    <w:rsid w:val="001F32C7"/>
    <w:rsid w:val="001F6EB6"/>
    <w:rsid w:val="00215FE4"/>
    <w:rsid w:val="00234EBA"/>
    <w:rsid w:val="00241934"/>
    <w:rsid w:val="00245AA2"/>
    <w:rsid w:val="00256549"/>
    <w:rsid w:val="00257597"/>
    <w:rsid w:val="002621ED"/>
    <w:rsid w:val="00264913"/>
    <w:rsid w:val="00271F62"/>
    <w:rsid w:val="002776B8"/>
    <w:rsid w:val="00281D1C"/>
    <w:rsid w:val="0028469D"/>
    <w:rsid w:val="00297C8D"/>
    <w:rsid w:val="002A58A2"/>
    <w:rsid w:val="002B29DF"/>
    <w:rsid w:val="002B3559"/>
    <w:rsid w:val="002C72C8"/>
    <w:rsid w:val="002D026D"/>
    <w:rsid w:val="002E1EFD"/>
    <w:rsid w:val="002E3674"/>
    <w:rsid w:val="002F087F"/>
    <w:rsid w:val="00305BF2"/>
    <w:rsid w:val="003164EB"/>
    <w:rsid w:val="00323794"/>
    <w:rsid w:val="00332797"/>
    <w:rsid w:val="00336788"/>
    <w:rsid w:val="0035322F"/>
    <w:rsid w:val="00362D49"/>
    <w:rsid w:val="00363A4D"/>
    <w:rsid w:val="00367231"/>
    <w:rsid w:val="00371599"/>
    <w:rsid w:val="00372A9F"/>
    <w:rsid w:val="0037431F"/>
    <w:rsid w:val="0037565A"/>
    <w:rsid w:val="0038129E"/>
    <w:rsid w:val="00387CBA"/>
    <w:rsid w:val="003A0AED"/>
    <w:rsid w:val="003A6021"/>
    <w:rsid w:val="003B1D7E"/>
    <w:rsid w:val="003B2DD6"/>
    <w:rsid w:val="003B3E2C"/>
    <w:rsid w:val="003B47D0"/>
    <w:rsid w:val="003B4EB3"/>
    <w:rsid w:val="003B7A01"/>
    <w:rsid w:val="003C421F"/>
    <w:rsid w:val="003D55CC"/>
    <w:rsid w:val="003E64FD"/>
    <w:rsid w:val="003E6C64"/>
    <w:rsid w:val="003F2A6F"/>
    <w:rsid w:val="003F7C66"/>
    <w:rsid w:val="00401387"/>
    <w:rsid w:val="00402F06"/>
    <w:rsid w:val="00403EFD"/>
    <w:rsid w:val="00422848"/>
    <w:rsid w:val="004246F5"/>
    <w:rsid w:val="004334E3"/>
    <w:rsid w:val="00434689"/>
    <w:rsid w:val="00435749"/>
    <w:rsid w:val="00436BD4"/>
    <w:rsid w:val="00442642"/>
    <w:rsid w:val="00444737"/>
    <w:rsid w:val="00446F02"/>
    <w:rsid w:val="0044772D"/>
    <w:rsid w:val="004479AD"/>
    <w:rsid w:val="00453E4F"/>
    <w:rsid w:val="00457164"/>
    <w:rsid w:val="00473202"/>
    <w:rsid w:val="004840D2"/>
    <w:rsid w:val="0048705F"/>
    <w:rsid w:val="004A06E0"/>
    <w:rsid w:val="004A2145"/>
    <w:rsid w:val="004A53E7"/>
    <w:rsid w:val="004B3F5E"/>
    <w:rsid w:val="004C4357"/>
    <w:rsid w:val="004E0F56"/>
    <w:rsid w:val="0051066A"/>
    <w:rsid w:val="00511912"/>
    <w:rsid w:val="00533F96"/>
    <w:rsid w:val="0054082F"/>
    <w:rsid w:val="005430E6"/>
    <w:rsid w:val="00544DE1"/>
    <w:rsid w:val="005476BA"/>
    <w:rsid w:val="00554006"/>
    <w:rsid w:val="00557960"/>
    <w:rsid w:val="005675B6"/>
    <w:rsid w:val="00584EBA"/>
    <w:rsid w:val="00593EE8"/>
    <w:rsid w:val="0059770F"/>
    <w:rsid w:val="005A161C"/>
    <w:rsid w:val="005B2080"/>
    <w:rsid w:val="005C5511"/>
    <w:rsid w:val="005C631C"/>
    <w:rsid w:val="005D4BB8"/>
    <w:rsid w:val="005E43EF"/>
    <w:rsid w:val="005E645D"/>
    <w:rsid w:val="005E7E52"/>
    <w:rsid w:val="006037E1"/>
    <w:rsid w:val="00606573"/>
    <w:rsid w:val="00614AF7"/>
    <w:rsid w:val="00630488"/>
    <w:rsid w:val="00634ED0"/>
    <w:rsid w:val="0064180B"/>
    <w:rsid w:val="00664C14"/>
    <w:rsid w:val="00680A2D"/>
    <w:rsid w:val="00684809"/>
    <w:rsid w:val="00697FA1"/>
    <w:rsid w:val="006A7D59"/>
    <w:rsid w:val="006B3802"/>
    <w:rsid w:val="006C04AF"/>
    <w:rsid w:val="006C2C51"/>
    <w:rsid w:val="006C3696"/>
    <w:rsid w:val="007016BE"/>
    <w:rsid w:val="007037F7"/>
    <w:rsid w:val="007071DD"/>
    <w:rsid w:val="007148AC"/>
    <w:rsid w:val="0072259D"/>
    <w:rsid w:val="00725803"/>
    <w:rsid w:val="007276E2"/>
    <w:rsid w:val="00733151"/>
    <w:rsid w:val="00733517"/>
    <w:rsid w:val="00741907"/>
    <w:rsid w:val="00746770"/>
    <w:rsid w:val="00747492"/>
    <w:rsid w:val="0075062E"/>
    <w:rsid w:val="00750CDF"/>
    <w:rsid w:val="00755D3F"/>
    <w:rsid w:val="00757F94"/>
    <w:rsid w:val="007760D6"/>
    <w:rsid w:val="00780C72"/>
    <w:rsid w:val="00785F88"/>
    <w:rsid w:val="00790D54"/>
    <w:rsid w:val="00794D1A"/>
    <w:rsid w:val="007A02A5"/>
    <w:rsid w:val="007A32D2"/>
    <w:rsid w:val="007A48F4"/>
    <w:rsid w:val="007A74E4"/>
    <w:rsid w:val="007B0A96"/>
    <w:rsid w:val="007B4BA5"/>
    <w:rsid w:val="007B5DC0"/>
    <w:rsid w:val="007C5C20"/>
    <w:rsid w:val="007C5EA2"/>
    <w:rsid w:val="007D2CA3"/>
    <w:rsid w:val="007D34FC"/>
    <w:rsid w:val="007E182D"/>
    <w:rsid w:val="007F01B1"/>
    <w:rsid w:val="007F762B"/>
    <w:rsid w:val="00805984"/>
    <w:rsid w:val="00810E28"/>
    <w:rsid w:val="00830C11"/>
    <w:rsid w:val="008322FE"/>
    <w:rsid w:val="008350A1"/>
    <w:rsid w:val="00842B52"/>
    <w:rsid w:val="008461F3"/>
    <w:rsid w:val="008472E3"/>
    <w:rsid w:val="008501BB"/>
    <w:rsid w:val="008567A1"/>
    <w:rsid w:val="00860A8D"/>
    <w:rsid w:val="0086279F"/>
    <w:rsid w:val="0086306E"/>
    <w:rsid w:val="00870D9D"/>
    <w:rsid w:val="0088672C"/>
    <w:rsid w:val="00896DDE"/>
    <w:rsid w:val="008A0613"/>
    <w:rsid w:val="008B113D"/>
    <w:rsid w:val="008B6A4D"/>
    <w:rsid w:val="008C4BF4"/>
    <w:rsid w:val="008D3828"/>
    <w:rsid w:val="008D387C"/>
    <w:rsid w:val="008D3CC1"/>
    <w:rsid w:val="008D7A6C"/>
    <w:rsid w:val="008E75A2"/>
    <w:rsid w:val="008E7912"/>
    <w:rsid w:val="008F5B45"/>
    <w:rsid w:val="008F759A"/>
    <w:rsid w:val="00921D59"/>
    <w:rsid w:val="0093281E"/>
    <w:rsid w:val="009357A6"/>
    <w:rsid w:val="00936817"/>
    <w:rsid w:val="00937293"/>
    <w:rsid w:val="009375FD"/>
    <w:rsid w:val="00940193"/>
    <w:rsid w:val="00956F28"/>
    <w:rsid w:val="00961540"/>
    <w:rsid w:val="00967B2F"/>
    <w:rsid w:val="00977622"/>
    <w:rsid w:val="00981269"/>
    <w:rsid w:val="009847FA"/>
    <w:rsid w:val="0098552A"/>
    <w:rsid w:val="00994A75"/>
    <w:rsid w:val="009A0A76"/>
    <w:rsid w:val="009A69E5"/>
    <w:rsid w:val="009C1AD1"/>
    <w:rsid w:val="009C212C"/>
    <w:rsid w:val="009C6D9A"/>
    <w:rsid w:val="009D143F"/>
    <w:rsid w:val="009D7DE1"/>
    <w:rsid w:val="009F3391"/>
    <w:rsid w:val="00A04E64"/>
    <w:rsid w:val="00A12270"/>
    <w:rsid w:val="00A236D9"/>
    <w:rsid w:val="00A256B2"/>
    <w:rsid w:val="00A43373"/>
    <w:rsid w:val="00A46846"/>
    <w:rsid w:val="00A52277"/>
    <w:rsid w:val="00A5442B"/>
    <w:rsid w:val="00A710BA"/>
    <w:rsid w:val="00A804D7"/>
    <w:rsid w:val="00A8142E"/>
    <w:rsid w:val="00A87D00"/>
    <w:rsid w:val="00A94208"/>
    <w:rsid w:val="00AA394B"/>
    <w:rsid w:val="00AA7211"/>
    <w:rsid w:val="00AA722B"/>
    <w:rsid w:val="00AA7AAB"/>
    <w:rsid w:val="00AB13DA"/>
    <w:rsid w:val="00AB179E"/>
    <w:rsid w:val="00AB6450"/>
    <w:rsid w:val="00AC1BD3"/>
    <w:rsid w:val="00AD4F5B"/>
    <w:rsid w:val="00AE0B05"/>
    <w:rsid w:val="00AF5656"/>
    <w:rsid w:val="00AF5D17"/>
    <w:rsid w:val="00AF7DC7"/>
    <w:rsid w:val="00B1262A"/>
    <w:rsid w:val="00B16312"/>
    <w:rsid w:val="00B254DB"/>
    <w:rsid w:val="00B409BF"/>
    <w:rsid w:val="00B439C3"/>
    <w:rsid w:val="00B440DF"/>
    <w:rsid w:val="00B57778"/>
    <w:rsid w:val="00B830C6"/>
    <w:rsid w:val="00BA0077"/>
    <w:rsid w:val="00BA68AA"/>
    <w:rsid w:val="00BB15AC"/>
    <w:rsid w:val="00BC14BD"/>
    <w:rsid w:val="00BC314F"/>
    <w:rsid w:val="00BC5237"/>
    <w:rsid w:val="00BC52E0"/>
    <w:rsid w:val="00BC6B70"/>
    <w:rsid w:val="00BC6D53"/>
    <w:rsid w:val="00BE1E81"/>
    <w:rsid w:val="00BE5D59"/>
    <w:rsid w:val="00BE7EFC"/>
    <w:rsid w:val="00BF3F7A"/>
    <w:rsid w:val="00C00F0F"/>
    <w:rsid w:val="00C13E89"/>
    <w:rsid w:val="00C2438A"/>
    <w:rsid w:val="00C3424A"/>
    <w:rsid w:val="00C35A2B"/>
    <w:rsid w:val="00C36A4F"/>
    <w:rsid w:val="00C465C3"/>
    <w:rsid w:val="00C4660E"/>
    <w:rsid w:val="00C55627"/>
    <w:rsid w:val="00C62346"/>
    <w:rsid w:val="00C638FD"/>
    <w:rsid w:val="00C82E36"/>
    <w:rsid w:val="00C94B91"/>
    <w:rsid w:val="00C95445"/>
    <w:rsid w:val="00CB0209"/>
    <w:rsid w:val="00CD4236"/>
    <w:rsid w:val="00CD4363"/>
    <w:rsid w:val="00CE5AC1"/>
    <w:rsid w:val="00D038D6"/>
    <w:rsid w:val="00D07A67"/>
    <w:rsid w:val="00D13B32"/>
    <w:rsid w:val="00D15C28"/>
    <w:rsid w:val="00D15CBD"/>
    <w:rsid w:val="00D15EDA"/>
    <w:rsid w:val="00D16268"/>
    <w:rsid w:val="00D24DF8"/>
    <w:rsid w:val="00D36D0E"/>
    <w:rsid w:val="00D56FE0"/>
    <w:rsid w:val="00D609DA"/>
    <w:rsid w:val="00D65A4A"/>
    <w:rsid w:val="00D66D6A"/>
    <w:rsid w:val="00D67F3F"/>
    <w:rsid w:val="00D8741B"/>
    <w:rsid w:val="00D968DA"/>
    <w:rsid w:val="00DA233C"/>
    <w:rsid w:val="00DA59AF"/>
    <w:rsid w:val="00DA69DC"/>
    <w:rsid w:val="00DA7951"/>
    <w:rsid w:val="00DB5809"/>
    <w:rsid w:val="00DC3F5A"/>
    <w:rsid w:val="00DC41E4"/>
    <w:rsid w:val="00DC66F5"/>
    <w:rsid w:val="00DD00B0"/>
    <w:rsid w:val="00DD1DE2"/>
    <w:rsid w:val="00DD41F8"/>
    <w:rsid w:val="00DD66D8"/>
    <w:rsid w:val="00E011D7"/>
    <w:rsid w:val="00E013D2"/>
    <w:rsid w:val="00E02CD6"/>
    <w:rsid w:val="00E07F80"/>
    <w:rsid w:val="00E11C25"/>
    <w:rsid w:val="00E167CA"/>
    <w:rsid w:val="00E22F81"/>
    <w:rsid w:val="00E31C0C"/>
    <w:rsid w:val="00E31C31"/>
    <w:rsid w:val="00E32365"/>
    <w:rsid w:val="00E32910"/>
    <w:rsid w:val="00E41C84"/>
    <w:rsid w:val="00E41E45"/>
    <w:rsid w:val="00E507FC"/>
    <w:rsid w:val="00E5174C"/>
    <w:rsid w:val="00E53054"/>
    <w:rsid w:val="00E54D34"/>
    <w:rsid w:val="00E552C2"/>
    <w:rsid w:val="00E67985"/>
    <w:rsid w:val="00E704B9"/>
    <w:rsid w:val="00E74EEA"/>
    <w:rsid w:val="00E75633"/>
    <w:rsid w:val="00E77D63"/>
    <w:rsid w:val="00E849E7"/>
    <w:rsid w:val="00E94C06"/>
    <w:rsid w:val="00EA17F1"/>
    <w:rsid w:val="00EA7DAB"/>
    <w:rsid w:val="00EB3CD6"/>
    <w:rsid w:val="00EB478A"/>
    <w:rsid w:val="00EC155D"/>
    <w:rsid w:val="00ED244B"/>
    <w:rsid w:val="00EE788F"/>
    <w:rsid w:val="00EE7C4A"/>
    <w:rsid w:val="00F070FD"/>
    <w:rsid w:val="00F15B0B"/>
    <w:rsid w:val="00F36ABF"/>
    <w:rsid w:val="00F37FA2"/>
    <w:rsid w:val="00F463E9"/>
    <w:rsid w:val="00F53754"/>
    <w:rsid w:val="00F72CB2"/>
    <w:rsid w:val="00F72DE7"/>
    <w:rsid w:val="00F7486A"/>
    <w:rsid w:val="00F77DD7"/>
    <w:rsid w:val="00F95FA2"/>
    <w:rsid w:val="00FA08FE"/>
    <w:rsid w:val="00FA71A5"/>
    <w:rsid w:val="00FB0674"/>
    <w:rsid w:val="00FB68F6"/>
    <w:rsid w:val="00FB7D8F"/>
    <w:rsid w:val="00FC7B9C"/>
    <w:rsid w:val="00FD20CC"/>
    <w:rsid w:val="00FD79F9"/>
    <w:rsid w:val="00FE34C2"/>
    <w:rsid w:val="00FE7A5D"/>
    <w:rsid w:val="0D0C902E"/>
    <w:rsid w:val="0F22F0B9"/>
    <w:rsid w:val="10B71E52"/>
    <w:rsid w:val="18D51C70"/>
    <w:rsid w:val="263DB917"/>
    <w:rsid w:val="268DD639"/>
    <w:rsid w:val="26F8158F"/>
    <w:rsid w:val="2E137258"/>
    <w:rsid w:val="328DE41B"/>
    <w:rsid w:val="3CB3D2D7"/>
    <w:rsid w:val="3EC068B9"/>
    <w:rsid w:val="40A00119"/>
    <w:rsid w:val="41F8097B"/>
    <w:rsid w:val="6256DE37"/>
    <w:rsid w:val="69ADC65D"/>
    <w:rsid w:val="6EB3884C"/>
    <w:rsid w:val="71C4F493"/>
    <w:rsid w:val="73E8FEE9"/>
    <w:rsid w:val="767F3D59"/>
    <w:rsid w:val="7A35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6EBE0"/>
  <w15:docId w15:val="{22E6416B-9BD9-4ED7-8C86-17D70BFC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FA2"/>
    <w:rPr>
      <w:rFonts w:eastAsiaTheme="minorEastAsia"/>
      <w:lang w:eastAsia="en-GB"/>
    </w:rPr>
  </w:style>
  <w:style w:type="paragraph" w:styleId="Heading1">
    <w:name w:val="heading 1"/>
    <w:basedOn w:val="Normal"/>
    <w:next w:val="Normal"/>
    <w:link w:val="Heading1Char"/>
    <w:uiPriority w:val="9"/>
    <w:qFormat/>
    <w:rsid w:val="00B254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A7A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list1">
    <w:name w:val="Policy list1"/>
    <w:basedOn w:val="Normal"/>
    <w:qFormat/>
    <w:rsid w:val="00446F02"/>
    <w:pPr>
      <w:numPr>
        <w:numId w:val="1"/>
      </w:numPr>
    </w:pPr>
  </w:style>
  <w:style w:type="table" w:styleId="TableGrid">
    <w:name w:val="Table Grid"/>
    <w:basedOn w:val="TableNormal"/>
    <w:uiPriority w:val="59"/>
    <w:rsid w:val="00F95FA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tyle1">
    <w:name w:val="Normal Style1"/>
    <w:basedOn w:val="Normal"/>
    <w:uiPriority w:val="99"/>
    <w:rsid w:val="00F95FA2"/>
    <w:rPr>
      <w:rFonts w:ascii="Arial" w:eastAsia="Times New Roman" w:hAnsi="Arial" w:cs="Times New Roman"/>
      <w:lang w:val="en-US"/>
    </w:rPr>
  </w:style>
  <w:style w:type="character" w:styleId="Hyperlink">
    <w:name w:val="Hyperlink"/>
    <w:basedOn w:val="DefaultParagraphFont"/>
    <w:uiPriority w:val="99"/>
    <w:unhideWhenUsed/>
    <w:rsid w:val="00F95FA2"/>
    <w:rPr>
      <w:color w:val="0000FF" w:themeColor="hyperlink"/>
      <w:u w:val="single"/>
    </w:rPr>
  </w:style>
  <w:style w:type="paragraph" w:styleId="Header">
    <w:name w:val="header"/>
    <w:basedOn w:val="Normal"/>
    <w:link w:val="HeaderChar"/>
    <w:uiPriority w:val="99"/>
    <w:unhideWhenUsed/>
    <w:rsid w:val="00F9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FA2"/>
    <w:rPr>
      <w:rFonts w:eastAsiaTheme="minorEastAsia"/>
      <w:lang w:eastAsia="en-GB"/>
    </w:rPr>
  </w:style>
  <w:style w:type="paragraph" w:styleId="Footer">
    <w:name w:val="footer"/>
    <w:basedOn w:val="Normal"/>
    <w:link w:val="FooterChar"/>
    <w:uiPriority w:val="99"/>
    <w:unhideWhenUsed/>
    <w:rsid w:val="00F9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FA2"/>
    <w:rPr>
      <w:rFonts w:eastAsiaTheme="minorEastAsia"/>
      <w:lang w:eastAsia="en-GB"/>
    </w:rPr>
  </w:style>
  <w:style w:type="paragraph" w:customStyle="1" w:styleId="Policyheader">
    <w:name w:val="Policy header"/>
    <w:basedOn w:val="Normal"/>
    <w:next w:val="Index1"/>
    <w:qFormat/>
    <w:rsid w:val="00F95FA2"/>
    <w:pPr>
      <w:spacing w:before="200"/>
      <w:ind w:left="680" w:hanging="680"/>
    </w:pPr>
    <w:rPr>
      <w:b/>
    </w:rPr>
  </w:style>
  <w:style w:type="paragraph" w:customStyle="1" w:styleId="Policynormal">
    <w:name w:val="Policy normal"/>
    <w:basedOn w:val="Index1"/>
    <w:link w:val="PolicynormalChar"/>
    <w:qFormat/>
    <w:rsid w:val="00F95FA2"/>
    <w:pPr>
      <w:spacing w:after="200"/>
      <w:ind w:left="680" w:hanging="680"/>
    </w:pPr>
  </w:style>
  <w:style w:type="character" w:customStyle="1" w:styleId="PolicynormalChar">
    <w:name w:val="Policy normal Char"/>
    <w:basedOn w:val="DefaultParagraphFont"/>
    <w:link w:val="Policynormal"/>
    <w:rsid w:val="00F95FA2"/>
    <w:rPr>
      <w:rFonts w:eastAsiaTheme="minorEastAsia"/>
      <w:lang w:eastAsia="en-GB"/>
    </w:rPr>
  </w:style>
  <w:style w:type="paragraph" w:customStyle="1" w:styleId="Policynormal2">
    <w:name w:val="Policy normal2"/>
    <w:basedOn w:val="Policynormal"/>
    <w:link w:val="Policynormal2Char"/>
    <w:autoRedefine/>
    <w:qFormat/>
    <w:rsid w:val="00F95FA2"/>
    <w:pPr>
      <w:numPr>
        <w:ilvl w:val="2"/>
        <w:numId w:val="3"/>
      </w:numPr>
      <w:spacing w:after="60"/>
      <w:ind w:firstLine="28"/>
    </w:pPr>
  </w:style>
  <w:style w:type="paragraph" w:customStyle="1" w:styleId="Policynormal3">
    <w:name w:val="Policy normal3"/>
    <w:basedOn w:val="Policynormal2"/>
    <w:link w:val="Policynormal3Char"/>
    <w:autoRedefine/>
    <w:qFormat/>
    <w:rsid w:val="00F95FA2"/>
    <w:pPr>
      <w:numPr>
        <w:ilvl w:val="3"/>
        <w:numId w:val="2"/>
      </w:numPr>
      <w:ind w:left="1134" w:hanging="425"/>
    </w:pPr>
  </w:style>
  <w:style w:type="character" w:customStyle="1" w:styleId="Policynormal2Char">
    <w:name w:val="Policy normal2 Char"/>
    <w:basedOn w:val="DefaultParagraphFont"/>
    <w:link w:val="Policynormal2"/>
    <w:rsid w:val="00F95FA2"/>
    <w:rPr>
      <w:rFonts w:eastAsiaTheme="minorEastAsia"/>
      <w:lang w:eastAsia="en-GB"/>
    </w:rPr>
  </w:style>
  <w:style w:type="character" w:customStyle="1" w:styleId="Policynormal3Char">
    <w:name w:val="Policy normal3 Char"/>
    <w:basedOn w:val="Policynormal2Char"/>
    <w:link w:val="Policynormal3"/>
    <w:rsid w:val="00F95FA2"/>
    <w:rPr>
      <w:rFonts w:eastAsiaTheme="minorEastAsia"/>
      <w:lang w:eastAsia="en-GB"/>
    </w:rPr>
  </w:style>
  <w:style w:type="paragraph" w:styleId="NormalWeb">
    <w:name w:val="Normal (Web)"/>
    <w:basedOn w:val="Normal"/>
    <w:uiPriority w:val="99"/>
    <w:unhideWhenUsed/>
    <w:rsid w:val="00F95FA2"/>
    <w:pPr>
      <w:spacing w:before="100" w:beforeAutospacing="1" w:after="100" w:afterAutospacing="1" w:line="240" w:lineRule="auto"/>
    </w:pPr>
    <w:rPr>
      <w:rFonts w:ascii="Times New Roman" w:hAnsi="Times New Roman" w:cs="Times New Roman"/>
      <w:sz w:val="24"/>
      <w:szCs w:val="24"/>
    </w:rPr>
  </w:style>
  <w:style w:type="paragraph" w:styleId="Index1">
    <w:name w:val="index 1"/>
    <w:basedOn w:val="Normal"/>
    <w:next w:val="Normal"/>
    <w:autoRedefine/>
    <w:uiPriority w:val="99"/>
    <w:unhideWhenUsed/>
    <w:rsid w:val="000D0B60"/>
    <w:pPr>
      <w:spacing w:after="0" w:line="240" w:lineRule="auto"/>
      <w:ind w:left="220" w:hanging="220"/>
    </w:pPr>
    <w:rPr>
      <w:rFonts w:ascii="Arial" w:hAnsi="Arial" w:cs="Arial"/>
    </w:rPr>
  </w:style>
  <w:style w:type="paragraph" w:styleId="BalloonText">
    <w:name w:val="Balloon Text"/>
    <w:basedOn w:val="Normal"/>
    <w:link w:val="BalloonTextChar"/>
    <w:uiPriority w:val="99"/>
    <w:semiHidden/>
    <w:unhideWhenUsed/>
    <w:rsid w:val="00F9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A2"/>
    <w:rPr>
      <w:rFonts w:ascii="Tahoma" w:eastAsiaTheme="minorEastAsia" w:hAnsi="Tahoma" w:cs="Tahoma"/>
      <w:sz w:val="16"/>
      <w:szCs w:val="16"/>
      <w:lang w:eastAsia="en-GB"/>
    </w:rPr>
  </w:style>
  <w:style w:type="paragraph" w:styleId="ListParagraph">
    <w:name w:val="List Paragraph"/>
    <w:basedOn w:val="Normal"/>
    <w:uiPriority w:val="34"/>
    <w:qFormat/>
    <w:rsid w:val="00BC52E0"/>
    <w:pPr>
      <w:ind w:left="720"/>
      <w:contextualSpacing/>
    </w:pPr>
  </w:style>
  <w:style w:type="character" w:customStyle="1" w:styleId="Heading1Char">
    <w:name w:val="Heading 1 Char"/>
    <w:basedOn w:val="DefaultParagraphFont"/>
    <w:link w:val="Heading1"/>
    <w:uiPriority w:val="9"/>
    <w:rsid w:val="00B254DB"/>
    <w:rPr>
      <w:rFonts w:asciiTheme="majorHAnsi" w:eastAsiaTheme="majorEastAsia" w:hAnsiTheme="majorHAnsi" w:cstheme="majorBidi"/>
      <w:color w:val="365F91" w:themeColor="accent1" w:themeShade="BF"/>
      <w:sz w:val="32"/>
      <w:szCs w:val="32"/>
      <w:lang w:eastAsia="en-GB"/>
    </w:rPr>
  </w:style>
  <w:style w:type="paragraph" w:styleId="NoSpacing">
    <w:name w:val="No Spacing"/>
    <w:uiPriority w:val="1"/>
    <w:qFormat/>
    <w:rsid w:val="00B254DB"/>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E41E45"/>
    <w:rPr>
      <w:sz w:val="16"/>
      <w:szCs w:val="16"/>
    </w:rPr>
  </w:style>
  <w:style w:type="paragraph" w:styleId="CommentText">
    <w:name w:val="annotation text"/>
    <w:basedOn w:val="Normal"/>
    <w:link w:val="CommentTextChar"/>
    <w:uiPriority w:val="99"/>
    <w:unhideWhenUsed/>
    <w:rsid w:val="00E41E45"/>
    <w:pPr>
      <w:spacing w:line="240" w:lineRule="auto"/>
    </w:pPr>
    <w:rPr>
      <w:sz w:val="20"/>
      <w:szCs w:val="20"/>
    </w:rPr>
  </w:style>
  <w:style w:type="character" w:customStyle="1" w:styleId="CommentTextChar">
    <w:name w:val="Comment Text Char"/>
    <w:basedOn w:val="DefaultParagraphFont"/>
    <w:link w:val="CommentText"/>
    <w:uiPriority w:val="99"/>
    <w:rsid w:val="00E41E4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41E45"/>
    <w:rPr>
      <w:b/>
      <w:bCs/>
    </w:rPr>
  </w:style>
  <w:style w:type="character" w:customStyle="1" w:styleId="CommentSubjectChar">
    <w:name w:val="Comment Subject Char"/>
    <w:basedOn w:val="CommentTextChar"/>
    <w:link w:val="CommentSubject"/>
    <w:uiPriority w:val="99"/>
    <w:semiHidden/>
    <w:rsid w:val="00E41E45"/>
    <w:rPr>
      <w:rFonts w:eastAsiaTheme="minorEastAsia"/>
      <w:b/>
      <w:bCs/>
      <w:sz w:val="20"/>
      <w:szCs w:val="20"/>
      <w:lang w:eastAsia="en-GB"/>
    </w:rPr>
  </w:style>
  <w:style w:type="paragraph" w:styleId="ListBullet">
    <w:name w:val="List Bullet"/>
    <w:basedOn w:val="Normal"/>
    <w:link w:val="ListBulletChar"/>
    <w:rsid w:val="001C2241"/>
    <w:pPr>
      <w:numPr>
        <w:numId w:val="25"/>
      </w:numPr>
      <w:spacing w:before="120" w:after="120" w:line="312" w:lineRule="auto"/>
      <w:ind w:left="425" w:hanging="425"/>
    </w:pPr>
    <w:rPr>
      <w:rFonts w:ascii="Arial" w:eastAsia="Calibri" w:hAnsi="Arial" w:cs="Times New Roman"/>
      <w:sz w:val="24"/>
      <w:lang w:val="en-US" w:eastAsia="en-US"/>
    </w:rPr>
  </w:style>
  <w:style w:type="character" w:customStyle="1" w:styleId="ListBulletChar">
    <w:name w:val="List Bullet Char"/>
    <w:link w:val="ListBullet"/>
    <w:rsid w:val="001C2241"/>
    <w:rPr>
      <w:rFonts w:ascii="Arial" w:eastAsia="Calibri" w:hAnsi="Arial" w:cs="Times New Roman"/>
      <w:sz w:val="24"/>
      <w:lang w:val="en-US"/>
    </w:rPr>
  </w:style>
  <w:style w:type="character" w:styleId="FollowedHyperlink">
    <w:name w:val="FollowedHyperlink"/>
    <w:basedOn w:val="DefaultParagraphFont"/>
    <w:uiPriority w:val="99"/>
    <w:semiHidden/>
    <w:unhideWhenUsed/>
    <w:rsid w:val="001C2241"/>
    <w:rPr>
      <w:color w:val="800080" w:themeColor="followedHyperlink"/>
      <w:u w:val="single"/>
    </w:rPr>
  </w:style>
  <w:style w:type="paragraph" w:styleId="Title">
    <w:name w:val="Title"/>
    <w:basedOn w:val="Normal"/>
    <w:link w:val="TitleChar"/>
    <w:qFormat/>
    <w:rsid w:val="001C2241"/>
    <w:pPr>
      <w:spacing w:before="240" w:after="60" w:line="288" w:lineRule="auto"/>
      <w:outlineLvl w:val="0"/>
    </w:pPr>
    <w:rPr>
      <w:rFonts w:ascii="Georgia" w:eastAsia="Calibri" w:hAnsi="Georgia" w:cs="Times New Roman"/>
      <w:bCs/>
      <w:kern w:val="28"/>
      <w:sz w:val="84"/>
      <w:szCs w:val="84"/>
      <w:lang w:eastAsia="en-US"/>
    </w:rPr>
  </w:style>
  <w:style w:type="character" w:customStyle="1" w:styleId="TitleChar">
    <w:name w:val="Title Char"/>
    <w:basedOn w:val="DefaultParagraphFont"/>
    <w:link w:val="Title"/>
    <w:rsid w:val="001C2241"/>
    <w:rPr>
      <w:rFonts w:ascii="Georgia" w:eastAsia="Calibri" w:hAnsi="Georgia" w:cs="Times New Roman"/>
      <w:bCs/>
      <w:kern w:val="28"/>
      <w:sz w:val="84"/>
      <w:szCs w:val="84"/>
    </w:rPr>
  </w:style>
  <w:style w:type="paragraph" w:customStyle="1" w:styleId="ID">
    <w:name w:val="ID"/>
    <w:basedOn w:val="Title"/>
    <w:uiPriority w:val="1"/>
    <w:qFormat/>
    <w:rsid w:val="001C2241"/>
    <w:pPr>
      <w:widowControl w:val="0"/>
      <w:spacing w:before="120" w:after="720"/>
      <w:outlineLvl w:val="9"/>
    </w:pPr>
    <w:rPr>
      <w:rFonts w:ascii="Arial" w:eastAsia="Georgia" w:cs="Georgia"/>
      <w:bCs w:val="0"/>
      <w:color w:val="E2007A"/>
      <w:kern w:val="0"/>
      <w:sz w:val="28"/>
      <w:szCs w:val="28"/>
    </w:rPr>
  </w:style>
  <w:style w:type="character" w:styleId="UnresolvedMention">
    <w:name w:val="Unresolved Mention"/>
    <w:basedOn w:val="DefaultParagraphFont"/>
    <w:uiPriority w:val="99"/>
    <w:semiHidden/>
    <w:unhideWhenUsed/>
    <w:rsid w:val="00E167CA"/>
    <w:rPr>
      <w:color w:val="605E5C"/>
      <w:shd w:val="clear" w:color="auto" w:fill="E1DFDD"/>
    </w:rPr>
  </w:style>
  <w:style w:type="character" w:customStyle="1" w:styleId="Heading3Char">
    <w:name w:val="Heading 3 Char"/>
    <w:basedOn w:val="DefaultParagraphFont"/>
    <w:link w:val="Heading3"/>
    <w:uiPriority w:val="9"/>
    <w:semiHidden/>
    <w:rsid w:val="00AA7AAB"/>
    <w:rPr>
      <w:rFonts w:asciiTheme="majorHAnsi" w:eastAsiaTheme="majorEastAsia" w:hAnsiTheme="majorHAnsi" w:cstheme="majorBidi"/>
      <w:color w:val="243F60" w:themeColor="accent1" w:themeShade="7F"/>
      <w:sz w:val="24"/>
      <w:szCs w:val="24"/>
      <w:lang w:eastAsia="en-GB"/>
    </w:rPr>
  </w:style>
  <w:style w:type="paragraph" w:styleId="Quote">
    <w:name w:val="Quote"/>
    <w:basedOn w:val="Normal"/>
    <w:next w:val="Normal"/>
    <w:link w:val="QuoteChar"/>
    <w:uiPriority w:val="73"/>
    <w:rsid w:val="001B02B8"/>
    <w:pPr>
      <w:pBdr>
        <w:top w:val="single" w:sz="4" w:space="4" w:color="4F81BD"/>
        <w:left w:val="single" w:sz="4" w:space="4" w:color="4F81BD"/>
        <w:bottom w:val="single" w:sz="4" w:space="4" w:color="4F81BD"/>
        <w:right w:val="single" w:sz="4" w:space="4" w:color="4F81BD"/>
      </w:pBdr>
      <w:spacing w:before="240" w:after="240" w:line="312" w:lineRule="auto"/>
      <w:ind w:left="567" w:right="567"/>
      <w:jc w:val="center"/>
    </w:pPr>
    <w:rPr>
      <w:rFonts w:ascii="Arial" w:eastAsia="Calibri" w:hAnsi="Arial" w:cs="Times New Roman"/>
      <w:iCs/>
      <w:color w:val="E2007A"/>
      <w:sz w:val="24"/>
      <w:lang w:eastAsia="en-US"/>
    </w:rPr>
  </w:style>
  <w:style w:type="character" w:customStyle="1" w:styleId="QuoteChar">
    <w:name w:val="Quote Char"/>
    <w:basedOn w:val="DefaultParagraphFont"/>
    <w:link w:val="Quote"/>
    <w:uiPriority w:val="73"/>
    <w:rsid w:val="001B02B8"/>
    <w:rPr>
      <w:rFonts w:ascii="Arial" w:eastAsia="Calibri" w:hAnsi="Arial" w:cs="Times New Roman"/>
      <w:iCs/>
      <w:color w:val="E2007A"/>
      <w:sz w:val="24"/>
    </w:rPr>
  </w:style>
  <w:style w:type="character" w:styleId="Strong">
    <w:name w:val="Strong"/>
    <w:uiPriority w:val="22"/>
    <w:qFormat/>
    <w:rsid w:val="00332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74294">
      <w:bodyDiv w:val="1"/>
      <w:marLeft w:val="0"/>
      <w:marRight w:val="0"/>
      <w:marTop w:val="0"/>
      <w:marBottom w:val="0"/>
      <w:divBdr>
        <w:top w:val="none" w:sz="0" w:space="0" w:color="auto"/>
        <w:left w:val="none" w:sz="0" w:space="0" w:color="auto"/>
        <w:bottom w:val="none" w:sz="0" w:space="0" w:color="auto"/>
        <w:right w:val="none" w:sz="0" w:space="0" w:color="auto"/>
      </w:divBdr>
    </w:div>
    <w:div w:id="14076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equality-act/equality-act-201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en/equality-act/equality-act-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eil.lancaster@northlindsey.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achel.maguire@northlindsey.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ly.senior@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5737A3F8FC1F7468B9083BD2CD47412" ma:contentTypeVersion="2" ma:contentTypeDescription="Create a new document." ma:contentTypeScope="" ma:versionID="f911f7b7aafd096b6f301678370dcb1a">
  <xsd:schema xmlns:xsd="http://www.w3.org/2001/XMLSchema" xmlns:xs="http://www.w3.org/2001/XMLSchema" xmlns:p="http://schemas.microsoft.com/office/2006/metadata/properties" xmlns:ns2="3c9ee1ea-c02c-4b4f-b065-e431efd310c6" targetNamespace="http://schemas.microsoft.com/office/2006/metadata/properties" ma:root="true" ma:fieldsID="e2adde256e75a8cf68e8e6750941792b" ns2:_="">
    <xsd:import namespace="3c9ee1ea-c02c-4b4f-b065-e431efd310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ee1ea-c02c-4b4f-b065-e431efd31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67046-5DE5-4DDB-B103-F0ABC6E8D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53896-BBEC-4A98-889A-5A25F4994D17}">
  <ds:schemaRefs>
    <ds:schemaRef ds:uri="http://schemas.openxmlformats.org/officeDocument/2006/bibliography"/>
  </ds:schemaRefs>
</ds:datastoreItem>
</file>

<file path=customXml/itemProps3.xml><?xml version="1.0" encoding="utf-8"?>
<ds:datastoreItem xmlns:ds="http://schemas.openxmlformats.org/officeDocument/2006/customXml" ds:itemID="{AB1B9896-FAB3-408B-81D5-239BC1D6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ee1ea-c02c-4b4f-b065-e431efd31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CB8FE-4627-4BC2-A148-D63A763EF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5664</Words>
  <Characters>32286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Scott Wilson</cp:lastModifiedBy>
  <cp:revision>51</cp:revision>
  <cp:lastPrinted>2019-11-04T16:50:00Z</cp:lastPrinted>
  <dcterms:created xsi:type="dcterms:W3CDTF">2023-04-19T14:29:00Z</dcterms:created>
  <dcterms:modified xsi:type="dcterms:W3CDTF">2023-04-19T15:10:00Z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0x01010065737A3F8FC1F7468B9083BD2CD47412</vt:lpwstr>
  </property>
</Properties>
</file>